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572A0" w14:textId="77777777" w:rsidR="00282128" w:rsidRPr="00533E07" w:rsidRDefault="00282128" w:rsidP="00282128">
      <w:pPr>
        <w:jc w:val="center"/>
        <w:rPr>
          <w:rFonts w:ascii="Arial" w:hAnsi="Arial" w:cs="Arial"/>
          <w:b/>
          <w:color w:val="FFFFFF" w:themeColor="background1"/>
          <w:sz w:val="32"/>
          <w:szCs w:val="32"/>
          <w:lang w:val="fr-FR"/>
        </w:rPr>
      </w:pPr>
      <w:r w:rsidRPr="00533E07">
        <w:rPr>
          <w:noProof/>
          <w:lang w:eastAsia="en-GB"/>
        </w:rPr>
        <w:drawing>
          <wp:anchor distT="0" distB="0" distL="114300" distR="114300" simplePos="0" relativeHeight="251659264" behindDoc="1" locked="0" layoutInCell="1" allowOverlap="1" wp14:anchorId="4AA4E99A" wp14:editId="2C48A2DF">
            <wp:simplePos x="0" y="0"/>
            <wp:positionH relativeFrom="page">
              <wp:align>left</wp:align>
            </wp:positionH>
            <wp:positionV relativeFrom="margin">
              <wp:align>center</wp:align>
            </wp:positionV>
            <wp:extent cx="7556400" cy="10684800"/>
            <wp:effectExtent l="0" t="0" r="6985" b="254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P-Word-Portrait-blue.png"/>
                    <pic:cNvPicPr/>
                  </pic:nvPicPr>
                  <pic:blipFill>
                    <a:blip r:embed="rId8">
                      <a:extLst>
                        <a:ext uri="{28A0092B-C50C-407E-A947-70E740481C1C}">
                          <a14:useLocalDpi xmlns:a14="http://schemas.microsoft.com/office/drawing/2010/main" val="0"/>
                        </a:ext>
                      </a:extLst>
                    </a:blip>
                    <a:stretch>
                      <a:fillRect/>
                    </a:stretch>
                  </pic:blipFill>
                  <pic:spPr>
                    <a:xfrm>
                      <a:off x="0" y="0"/>
                      <a:ext cx="7556400" cy="10684800"/>
                    </a:xfrm>
                    <a:prstGeom prst="rect">
                      <a:avLst/>
                    </a:prstGeom>
                  </pic:spPr>
                </pic:pic>
              </a:graphicData>
            </a:graphic>
            <wp14:sizeRelH relativeFrom="page">
              <wp14:pctWidth>0</wp14:pctWidth>
            </wp14:sizeRelH>
            <wp14:sizeRelV relativeFrom="page">
              <wp14:pctHeight>0</wp14:pctHeight>
            </wp14:sizeRelV>
          </wp:anchor>
        </w:drawing>
      </w:r>
    </w:p>
    <w:p w14:paraId="2D3B374C" w14:textId="77777777" w:rsidR="00282128" w:rsidRPr="00533E07" w:rsidRDefault="00282128" w:rsidP="00282128">
      <w:pPr>
        <w:jc w:val="center"/>
        <w:rPr>
          <w:rFonts w:ascii="Arial" w:hAnsi="Arial" w:cs="Arial"/>
          <w:b/>
          <w:color w:val="FFFFFF" w:themeColor="background1"/>
          <w:sz w:val="32"/>
          <w:szCs w:val="32"/>
          <w:lang w:val="fr-FR"/>
        </w:rPr>
      </w:pPr>
    </w:p>
    <w:p w14:paraId="53C53560" w14:textId="3D7D515E" w:rsidR="00282128" w:rsidRPr="00533E07" w:rsidRDefault="00282128" w:rsidP="00282128">
      <w:pPr>
        <w:jc w:val="center"/>
        <w:rPr>
          <w:rFonts w:ascii="Arial" w:hAnsi="Arial" w:cs="Arial"/>
          <w:b/>
          <w:color w:val="FFFFFF" w:themeColor="background1"/>
          <w:sz w:val="32"/>
          <w:szCs w:val="32"/>
          <w:lang w:val="fr-FR"/>
        </w:rPr>
      </w:pPr>
    </w:p>
    <w:p w14:paraId="4F9D8AC0" w14:textId="77777777" w:rsidR="00282128" w:rsidRPr="00533E07" w:rsidRDefault="00282128" w:rsidP="00282128">
      <w:pPr>
        <w:jc w:val="center"/>
        <w:rPr>
          <w:rFonts w:ascii="Arial" w:hAnsi="Arial" w:cs="Arial"/>
          <w:b/>
          <w:color w:val="FFFFFF" w:themeColor="background1"/>
          <w:sz w:val="32"/>
          <w:szCs w:val="32"/>
          <w:lang w:val="fr-FR"/>
        </w:rPr>
      </w:pPr>
    </w:p>
    <w:p w14:paraId="1B9417F7" w14:textId="77777777" w:rsidR="00CC47BD" w:rsidRPr="00533E07" w:rsidRDefault="00CC47BD" w:rsidP="006507F2">
      <w:pPr>
        <w:jc w:val="center"/>
        <w:rPr>
          <w:rFonts w:ascii="Arial" w:hAnsi="Arial" w:cs="Arial"/>
          <w:b/>
          <w:color w:val="FFFFFF" w:themeColor="background1"/>
          <w:sz w:val="32"/>
          <w:szCs w:val="32"/>
          <w:lang w:val="fr-FR"/>
        </w:rPr>
      </w:pPr>
    </w:p>
    <w:p w14:paraId="4B645818" w14:textId="77777777" w:rsidR="00CC47BD" w:rsidRPr="00533E07" w:rsidRDefault="00CC47BD" w:rsidP="006507F2">
      <w:pPr>
        <w:jc w:val="center"/>
        <w:rPr>
          <w:rFonts w:ascii="Arial" w:hAnsi="Arial" w:cs="Arial"/>
          <w:b/>
          <w:color w:val="FFFFFF" w:themeColor="background1"/>
          <w:sz w:val="32"/>
          <w:szCs w:val="32"/>
          <w:lang w:val="fr-FR"/>
        </w:rPr>
      </w:pPr>
    </w:p>
    <w:p w14:paraId="60FBCB29" w14:textId="4FF32257" w:rsidR="00354A7D" w:rsidRPr="00354A7D" w:rsidRDefault="00354A7D" w:rsidP="00354A7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30"/>
        <w:jc w:val="center"/>
        <w:rPr>
          <w:rFonts w:ascii="Arial" w:eastAsia="Arial" w:hAnsi="Arial" w:cs="Arial"/>
          <w:b/>
          <w:color w:val="FFFFFF" w:themeColor="background1"/>
          <w:sz w:val="32"/>
          <w:szCs w:val="32"/>
          <w:bdr w:val="none" w:sz="0" w:space="0" w:color="auto"/>
          <w:lang w:eastAsia="en-GB"/>
        </w:rPr>
      </w:pPr>
      <w:r w:rsidRPr="00354A7D">
        <w:rPr>
          <w:rFonts w:ascii="Arial" w:eastAsia="Arial" w:hAnsi="Arial" w:cs="Arial"/>
          <w:b/>
          <w:color w:val="FFFFFF" w:themeColor="background1"/>
          <w:sz w:val="32"/>
          <w:szCs w:val="32"/>
          <w:bdr w:val="none" w:sz="0" w:space="0" w:color="auto"/>
          <w:lang w:eastAsia="en-GB"/>
        </w:rPr>
        <w:t xml:space="preserve">ATTACHMENT </w:t>
      </w:r>
      <w:r w:rsidR="00163A4A">
        <w:rPr>
          <w:rFonts w:ascii="Arial" w:eastAsia="Arial" w:hAnsi="Arial" w:cs="Arial"/>
          <w:b/>
          <w:color w:val="FFFFFF" w:themeColor="background1"/>
          <w:sz w:val="32"/>
          <w:szCs w:val="32"/>
          <w:bdr w:val="none" w:sz="0" w:space="0" w:color="auto"/>
          <w:lang w:eastAsia="en-GB"/>
        </w:rPr>
        <w:t>3</w:t>
      </w:r>
      <w:r w:rsidRPr="00354A7D">
        <w:rPr>
          <w:rFonts w:ascii="Arial" w:eastAsia="Arial" w:hAnsi="Arial" w:cs="Arial"/>
          <w:b/>
          <w:color w:val="FFFFFF" w:themeColor="background1"/>
          <w:sz w:val="32"/>
          <w:szCs w:val="32"/>
          <w:bdr w:val="none" w:sz="0" w:space="0" w:color="auto"/>
          <w:lang w:eastAsia="en-GB"/>
        </w:rPr>
        <w:t xml:space="preserve"> – </w:t>
      </w:r>
      <w:r w:rsidR="00593166">
        <w:rPr>
          <w:rFonts w:ascii="Arial" w:eastAsia="Arial" w:hAnsi="Arial" w:cs="Arial"/>
          <w:b/>
          <w:color w:val="FFFFFF" w:themeColor="background1"/>
          <w:sz w:val="32"/>
          <w:szCs w:val="32"/>
          <w:bdr w:val="none" w:sz="0" w:space="0" w:color="auto"/>
          <w:lang w:eastAsia="en-GB"/>
        </w:rPr>
        <w:t xml:space="preserve">THE </w:t>
      </w:r>
      <w:r w:rsidR="008617DC">
        <w:rPr>
          <w:rFonts w:ascii="Arial" w:eastAsia="Arial" w:hAnsi="Arial" w:cs="Arial"/>
          <w:b/>
          <w:color w:val="FFFFFF" w:themeColor="background1"/>
          <w:sz w:val="32"/>
          <w:szCs w:val="32"/>
          <w:bdr w:val="none" w:sz="0" w:space="0" w:color="auto"/>
          <w:lang w:eastAsia="en-GB"/>
        </w:rPr>
        <w:t>REQUIREMENT</w:t>
      </w:r>
    </w:p>
    <w:p w14:paraId="36ADC022" w14:textId="77777777" w:rsidR="00354A7D" w:rsidRPr="00354A7D" w:rsidRDefault="00354A7D" w:rsidP="00354A7D">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p>
    <w:p w14:paraId="3F4AD6C3" w14:textId="620BA92B" w:rsidR="00354A7D" w:rsidRPr="00354A7D" w:rsidRDefault="00354A7D" w:rsidP="00354A7D">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354A7D">
        <w:rPr>
          <w:rFonts w:ascii="Arial" w:eastAsia="Arial" w:hAnsi="Arial" w:cs="Arial"/>
          <w:b/>
          <w:color w:val="FFFFFF" w:themeColor="background1"/>
          <w:sz w:val="32"/>
          <w:szCs w:val="32"/>
          <w:bdr w:val="none" w:sz="0" w:space="0" w:color="auto"/>
          <w:lang w:val="fr-FR" w:eastAsia="en-GB"/>
        </w:rPr>
        <w:t>INVITATION TO TENDER FOR</w:t>
      </w:r>
    </w:p>
    <w:p w14:paraId="351DC4FE" w14:textId="77777777" w:rsidR="00354A7D" w:rsidRPr="00354A7D" w:rsidRDefault="00354A7D" w:rsidP="00354A7D">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p>
    <w:p w14:paraId="0B4573B9" w14:textId="050F31C0" w:rsidR="00D458A3" w:rsidRPr="00D458A3" w:rsidRDefault="00D458A3" w:rsidP="00D458A3">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D458A3">
        <w:rPr>
          <w:rFonts w:ascii="Arial" w:eastAsia="Arial" w:hAnsi="Arial" w:cs="Arial"/>
          <w:b/>
          <w:color w:val="FFFFFF" w:themeColor="background1"/>
          <w:sz w:val="32"/>
          <w:szCs w:val="32"/>
          <w:bdr w:val="none" w:sz="0" w:space="0" w:color="auto"/>
          <w:lang w:val="fr-FR" w:eastAsia="en-GB"/>
        </w:rPr>
        <w:t>THE PROVISION OF :</w:t>
      </w:r>
    </w:p>
    <w:p w14:paraId="02752CF1" w14:textId="77777777" w:rsidR="00D458A3" w:rsidRPr="00D458A3" w:rsidRDefault="00D458A3" w:rsidP="00D458A3">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D458A3">
        <w:rPr>
          <w:rFonts w:ascii="Arial" w:eastAsia="Arial" w:hAnsi="Arial" w:cs="Arial"/>
          <w:b/>
          <w:color w:val="FFFFFF" w:themeColor="background1"/>
          <w:sz w:val="32"/>
          <w:szCs w:val="32"/>
          <w:bdr w:val="none" w:sz="0" w:space="0" w:color="auto"/>
          <w:lang w:val="fr-FR" w:eastAsia="en-GB"/>
        </w:rPr>
        <w:t xml:space="preserve">SUPPLY, INSTALLATION AND MAINTENANCE </w:t>
      </w:r>
    </w:p>
    <w:p w14:paraId="6449DDE2" w14:textId="77777777" w:rsidR="00D458A3" w:rsidRPr="00D458A3" w:rsidRDefault="00D458A3" w:rsidP="00D458A3">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D458A3">
        <w:rPr>
          <w:rFonts w:ascii="Arial" w:eastAsia="Arial" w:hAnsi="Arial" w:cs="Arial"/>
          <w:b/>
          <w:color w:val="FFFFFF" w:themeColor="background1"/>
          <w:sz w:val="32"/>
          <w:szCs w:val="32"/>
          <w:bdr w:val="none" w:sz="0" w:space="0" w:color="auto"/>
          <w:lang w:val="fr-FR" w:eastAsia="en-GB"/>
        </w:rPr>
        <w:t>OF COMMERCIAL COFFEE MACHINES</w:t>
      </w:r>
    </w:p>
    <w:p w14:paraId="00D21A1F" w14:textId="77777777" w:rsidR="00D458A3" w:rsidRPr="00D458A3" w:rsidRDefault="00D458A3" w:rsidP="00D458A3">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p>
    <w:p w14:paraId="521B090F" w14:textId="1740DAC6" w:rsidR="00354A7D" w:rsidRPr="00354A7D" w:rsidRDefault="00D458A3" w:rsidP="00D458A3">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r w:rsidRPr="00D458A3">
        <w:rPr>
          <w:rFonts w:ascii="Arial" w:eastAsia="Arial" w:hAnsi="Arial" w:cs="Arial"/>
          <w:b/>
          <w:color w:val="FFFFFF" w:themeColor="background1"/>
          <w:sz w:val="32"/>
          <w:szCs w:val="32"/>
          <w:bdr w:val="none" w:sz="0" w:space="0" w:color="auto"/>
          <w:lang w:val="fr-FR" w:eastAsia="en-GB"/>
        </w:rPr>
        <w:t xml:space="preserve">CONTRACT </w:t>
      </w:r>
      <w:proofErr w:type="gramStart"/>
      <w:r w:rsidRPr="00D458A3">
        <w:rPr>
          <w:rFonts w:ascii="Arial" w:eastAsia="Arial" w:hAnsi="Arial" w:cs="Arial"/>
          <w:b/>
          <w:color w:val="FFFFFF" w:themeColor="background1"/>
          <w:sz w:val="32"/>
          <w:szCs w:val="32"/>
          <w:bdr w:val="none" w:sz="0" w:space="0" w:color="auto"/>
          <w:lang w:val="fr-FR" w:eastAsia="en-GB"/>
        </w:rPr>
        <w:t>REF:</w:t>
      </w:r>
      <w:proofErr w:type="gramEnd"/>
      <w:r w:rsidRPr="00D458A3">
        <w:rPr>
          <w:rFonts w:ascii="Arial" w:eastAsia="Arial" w:hAnsi="Arial" w:cs="Arial"/>
          <w:b/>
          <w:color w:val="FFFFFF" w:themeColor="background1"/>
          <w:sz w:val="32"/>
          <w:szCs w:val="32"/>
          <w:bdr w:val="none" w:sz="0" w:space="0" w:color="auto"/>
          <w:lang w:val="fr-FR" w:eastAsia="en-GB"/>
        </w:rPr>
        <w:t xml:space="preserve"> COP87_2023</w:t>
      </w:r>
      <w:r w:rsidR="00354A7D" w:rsidRPr="00354A7D">
        <w:rPr>
          <w:rFonts w:ascii="Arial" w:eastAsia="Arial" w:hAnsi="Arial" w:cs="Arial"/>
          <w:b/>
          <w:color w:val="FFFFFF" w:themeColor="background1"/>
          <w:sz w:val="32"/>
          <w:szCs w:val="32"/>
          <w:bdr w:val="none" w:sz="0" w:space="0" w:color="auto"/>
          <w:lang w:val="fr-FR" w:eastAsia="en-GB"/>
        </w:rPr>
        <w:t>.</w:t>
      </w:r>
    </w:p>
    <w:p w14:paraId="7237548B" w14:textId="77777777" w:rsidR="00354A7D" w:rsidRPr="00354A7D" w:rsidRDefault="00354A7D" w:rsidP="00354A7D">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color w:val="FFFFFF" w:themeColor="background1"/>
          <w:sz w:val="32"/>
          <w:szCs w:val="32"/>
          <w:bdr w:val="none" w:sz="0" w:space="0" w:color="auto"/>
          <w:lang w:val="fr-FR" w:eastAsia="en-GB"/>
        </w:rPr>
      </w:pPr>
    </w:p>
    <w:p w14:paraId="43BFC965" w14:textId="77777777" w:rsidR="00354A7D" w:rsidRPr="00354A7D" w:rsidRDefault="00354A7D" w:rsidP="00354A7D">
      <w:pPr>
        <w:pBdr>
          <w:top w:val="none" w:sz="0" w:space="0" w:color="auto"/>
          <w:left w:val="none" w:sz="0" w:space="0" w:color="auto"/>
          <w:bottom w:val="none" w:sz="0" w:space="0" w:color="auto"/>
          <w:right w:val="none" w:sz="0" w:space="0" w:color="auto"/>
          <w:between w:val="none" w:sz="0" w:space="0" w:color="auto"/>
          <w:bar w:val="none" w:sz="0" w:color="auto"/>
        </w:pBdr>
        <w:ind w:left="-30"/>
        <w:jc w:val="center"/>
        <w:rPr>
          <w:rFonts w:ascii="Arial" w:eastAsia="Arial" w:hAnsi="Arial" w:cs="Arial"/>
          <w:b/>
          <w:sz w:val="36"/>
          <w:szCs w:val="36"/>
          <w:bdr w:val="none" w:sz="0" w:space="0" w:color="auto"/>
          <w:lang w:val="fr-FR" w:eastAsia="en-GB"/>
        </w:rPr>
      </w:pPr>
    </w:p>
    <w:p w14:paraId="6380825A" w14:textId="77777777" w:rsidR="004A774A" w:rsidRDefault="004A774A" w:rsidP="00354A7D">
      <w:pPr>
        <w:spacing w:after="200" w:line="276" w:lineRule="auto"/>
        <w:rPr>
          <w:rFonts w:ascii="Arial" w:eastAsia="Arial" w:hAnsi="Arial" w:cs="Arial"/>
          <w:b/>
          <w:color w:val="FFFFFF" w:themeColor="background1"/>
          <w:sz w:val="36"/>
          <w:szCs w:val="36"/>
          <w:bdr w:val="none" w:sz="0" w:space="0" w:color="auto"/>
          <w:lang w:val="fr-FR" w:eastAsia="en-GB"/>
        </w:rPr>
      </w:pPr>
    </w:p>
    <w:p w14:paraId="66F7C03D" w14:textId="77777777" w:rsidR="00007870" w:rsidRDefault="00C16EE0" w:rsidP="00007870">
      <w:pPr>
        <w:pStyle w:val="bodystrongcentred"/>
        <w:rPr>
          <w:rFonts w:eastAsia="Arial" w:cs="Arial"/>
          <w:sz w:val="48"/>
          <w:szCs w:val="48"/>
        </w:rPr>
      </w:pPr>
      <w:r>
        <w:rPr>
          <w:rFonts w:eastAsia="Arial" w:cs="Arial"/>
          <w:sz w:val="48"/>
          <w:szCs w:val="48"/>
        </w:rPr>
        <w:br w:type="page"/>
      </w:r>
    </w:p>
    <w:p w14:paraId="4D4AB202" w14:textId="5F3A1BF4" w:rsidR="00007870" w:rsidRPr="00007870" w:rsidRDefault="00007870" w:rsidP="00007870">
      <w:pPr>
        <w:pStyle w:val="bodystrongcentred"/>
        <w:jc w:val="left"/>
        <w:rPr>
          <w:sz w:val="48"/>
          <w:szCs w:val="48"/>
        </w:rPr>
      </w:pPr>
      <w:r>
        <w:rPr>
          <w:sz w:val="48"/>
          <w:szCs w:val="48"/>
        </w:rPr>
        <w:lastRenderedPageBreak/>
        <w:t>Bid Pack</w:t>
      </w:r>
    </w:p>
    <w:p w14:paraId="6961CD15" w14:textId="77777777" w:rsidR="00007870" w:rsidRDefault="00007870" w:rsidP="00007870">
      <w:pPr>
        <w:pStyle w:val="bodystrongcentred"/>
      </w:pPr>
    </w:p>
    <w:p w14:paraId="4CFB1879" w14:textId="0D8096B5" w:rsidR="00007870" w:rsidRPr="00007870" w:rsidRDefault="00007870" w:rsidP="00007870">
      <w:pPr>
        <w:pStyle w:val="bodystrongcentred"/>
        <w:jc w:val="left"/>
        <w:rPr>
          <w:sz w:val="32"/>
          <w:szCs w:val="32"/>
        </w:rPr>
      </w:pPr>
      <w:r w:rsidRPr="00007870">
        <w:rPr>
          <w:sz w:val="32"/>
          <w:szCs w:val="32"/>
        </w:rPr>
        <w:t>CONTENTS</w:t>
      </w:r>
    </w:p>
    <w:p w14:paraId="57E6A722" w14:textId="77777777" w:rsidR="00007870" w:rsidRPr="00007870" w:rsidRDefault="00007870" w:rsidP="00007870">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SimSun" w:hAnsi="Arial"/>
          <w:sz w:val="22"/>
          <w:bdr w:val="none" w:sz="0" w:space="0" w:color="auto"/>
          <w:lang w:eastAsia="zh-CN"/>
        </w:rPr>
      </w:pPr>
    </w:p>
    <w:p w14:paraId="3D24F111" w14:textId="77777777" w:rsidR="00FC0470" w:rsidRPr="003C14C6" w:rsidRDefault="00FC0470"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Purpose</w:t>
      </w:r>
      <w:r w:rsidRPr="003C14C6">
        <w:rPr>
          <w:rFonts w:ascii="Arial" w:eastAsia="STZhongsong" w:hAnsi="Arial" w:cs="Arial"/>
          <w:b/>
          <w:bCs/>
          <w:sz w:val="24"/>
          <w:szCs w:val="24"/>
          <w:bdr w:val="none" w:sz="0" w:space="0" w:color="auto"/>
          <w:lang w:eastAsia="zh-CN"/>
        </w:rPr>
        <w:tab/>
        <w:t>2</w:t>
      </w:r>
    </w:p>
    <w:p w14:paraId="053CA4DE" w14:textId="77777777" w:rsidR="00FC0470" w:rsidRPr="003C14C6" w:rsidRDefault="00FC0470"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Background to the Contracting Authority</w:t>
      </w:r>
      <w:r w:rsidRPr="003C14C6">
        <w:rPr>
          <w:rFonts w:ascii="Arial" w:eastAsia="STZhongsong" w:hAnsi="Arial" w:cs="Arial"/>
          <w:b/>
          <w:bCs/>
          <w:sz w:val="24"/>
          <w:szCs w:val="24"/>
          <w:bdr w:val="none" w:sz="0" w:space="0" w:color="auto"/>
          <w:lang w:eastAsia="zh-CN"/>
        </w:rPr>
        <w:tab/>
        <w:t>2</w:t>
      </w:r>
    </w:p>
    <w:p w14:paraId="4B0BCF38" w14:textId="3AAE0785" w:rsidR="00FC0470" w:rsidRPr="003C14C6" w:rsidRDefault="00FC0470"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Background to the Requirement/Overview</w:t>
      </w:r>
      <w:r w:rsidRPr="003C14C6">
        <w:rPr>
          <w:rFonts w:ascii="Arial" w:eastAsia="STZhongsong" w:hAnsi="Arial" w:cs="Arial"/>
          <w:b/>
          <w:bCs/>
          <w:sz w:val="24"/>
          <w:szCs w:val="24"/>
          <w:bdr w:val="none" w:sz="0" w:space="0" w:color="auto"/>
          <w:lang w:eastAsia="zh-CN"/>
        </w:rPr>
        <w:tab/>
        <w:t>2-3</w:t>
      </w:r>
    </w:p>
    <w:p w14:paraId="5321DE20" w14:textId="77777777" w:rsidR="00FC0470" w:rsidRPr="003C14C6" w:rsidRDefault="00FC0470"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Definitions</w:t>
      </w:r>
      <w:r w:rsidRPr="003C14C6">
        <w:rPr>
          <w:rFonts w:ascii="Arial" w:eastAsia="STZhongsong" w:hAnsi="Arial" w:cs="Arial"/>
          <w:b/>
          <w:bCs/>
          <w:sz w:val="24"/>
          <w:szCs w:val="24"/>
          <w:bdr w:val="none" w:sz="0" w:space="0" w:color="auto"/>
          <w:lang w:eastAsia="zh-CN"/>
        </w:rPr>
        <w:tab/>
        <w:t>3</w:t>
      </w:r>
    </w:p>
    <w:p w14:paraId="68E65DE1" w14:textId="60DD8A18" w:rsidR="00FC0470" w:rsidRPr="003C14C6" w:rsidRDefault="00FC0470"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Scope of the Requirement/The Requirement</w:t>
      </w:r>
      <w:r w:rsidRPr="003C14C6">
        <w:rPr>
          <w:rFonts w:ascii="Arial" w:eastAsia="STZhongsong" w:hAnsi="Arial" w:cs="Arial"/>
          <w:b/>
          <w:bCs/>
          <w:sz w:val="24"/>
          <w:szCs w:val="24"/>
          <w:bdr w:val="none" w:sz="0" w:space="0" w:color="auto"/>
          <w:lang w:eastAsia="zh-CN"/>
        </w:rPr>
        <w:tab/>
        <w:t>3-5</w:t>
      </w:r>
    </w:p>
    <w:p w14:paraId="545FC75D" w14:textId="77777777" w:rsidR="00FC0470" w:rsidRPr="003C14C6" w:rsidRDefault="00FC0470"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Key Milestones and Deliverables</w:t>
      </w:r>
      <w:r w:rsidRPr="003C14C6">
        <w:rPr>
          <w:rFonts w:ascii="Arial" w:eastAsia="STZhongsong" w:hAnsi="Arial" w:cs="Arial"/>
          <w:b/>
          <w:bCs/>
          <w:sz w:val="24"/>
          <w:szCs w:val="24"/>
          <w:bdr w:val="none" w:sz="0" w:space="0" w:color="auto"/>
          <w:lang w:eastAsia="zh-CN"/>
        </w:rPr>
        <w:tab/>
        <w:t>6</w:t>
      </w:r>
    </w:p>
    <w:p w14:paraId="1D593441" w14:textId="77777777" w:rsidR="00FC0470" w:rsidRPr="003C14C6" w:rsidRDefault="00FC0470"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Sustainability</w:t>
      </w:r>
      <w:r w:rsidRPr="003C14C6">
        <w:rPr>
          <w:rFonts w:ascii="Arial" w:eastAsia="STZhongsong" w:hAnsi="Arial" w:cs="Arial"/>
          <w:b/>
          <w:bCs/>
          <w:sz w:val="24"/>
          <w:szCs w:val="24"/>
          <w:bdr w:val="none" w:sz="0" w:space="0" w:color="auto"/>
          <w:lang w:eastAsia="zh-CN"/>
        </w:rPr>
        <w:tab/>
        <w:t>6</w:t>
      </w:r>
    </w:p>
    <w:p w14:paraId="4DC4612F" w14:textId="1219F633" w:rsidR="003C14C6" w:rsidRPr="003C14C6" w:rsidRDefault="003C14C6"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Quality</w:t>
      </w:r>
      <w:r w:rsidRPr="003C14C6">
        <w:rPr>
          <w:rFonts w:ascii="Arial" w:eastAsia="STZhongsong" w:hAnsi="Arial" w:cs="Arial"/>
          <w:b/>
          <w:bCs/>
          <w:sz w:val="24"/>
          <w:szCs w:val="24"/>
          <w:bdr w:val="none" w:sz="0" w:space="0" w:color="auto"/>
          <w:lang w:eastAsia="zh-CN"/>
        </w:rPr>
        <w:tab/>
        <w:t>7</w:t>
      </w:r>
    </w:p>
    <w:p w14:paraId="0ADB0C20" w14:textId="77777777" w:rsidR="003C14C6" w:rsidRPr="003C14C6" w:rsidRDefault="003C14C6"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Price</w:t>
      </w:r>
      <w:r w:rsidRPr="003C14C6">
        <w:rPr>
          <w:rFonts w:ascii="Arial" w:eastAsia="STZhongsong" w:hAnsi="Arial" w:cs="Arial"/>
          <w:b/>
          <w:bCs/>
          <w:sz w:val="24"/>
          <w:szCs w:val="24"/>
          <w:bdr w:val="none" w:sz="0" w:space="0" w:color="auto"/>
          <w:lang w:eastAsia="zh-CN"/>
        </w:rPr>
        <w:tab/>
        <w:t>8</w:t>
      </w:r>
    </w:p>
    <w:p w14:paraId="3D08EDBD" w14:textId="3D51B94B" w:rsidR="003C14C6" w:rsidRPr="003C14C6" w:rsidRDefault="003C14C6"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Staff and Customer Service</w:t>
      </w:r>
      <w:r w:rsidRPr="003C14C6">
        <w:rPr>
          <w:rFonts w:ascii="Arial" w:eastAsia="STZhongsong" w:hAnsi="Arial" w:cs="Arial"/>
          <w:b/>
          <w:bCs/>
          <w:sz w:val="24"/>
          <w:szCs w:val="24"/>
          <w:bdr w:val="none" w:sz="0" w:space="0" w:color="auto"/>
          <w:lang w:eastAsia="zh-CN"/>
        </w:rPr>
        <w:tab/>
        <w:t>8</w:t>
      </w:r>
    </w:p>
    <w:p w14:paraId="02A699CC" w14:textId="77777777" w:rsidR="003C14C6" w:rsidRPr="003C14C6" w:rsidRDefault="003C14C6"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Service Levels and Performance</w:t>
      </w:r>
      <w:r w:rsidRPr="003C14C6">
        <w:rPr>
          <w:rFonts w:ascii="Arial" w:eastAsia="STZhongsong" w:hAnsi="Arial" w:cs="Arial"/>
          <w:b/>
          <w:bCs/>
          <w:sz w:val="24"/>
          <w:szCs w:val="24"/>
          <w:bdr w:val="none" w:sz="0" w:space="0" w:color="auto"/>
          <w:lang w:eastAsia="zh-CN"/>
        </w:rPr>
        <w:tab/>
        <w:t>8-9</w:t>
      </w:r>
    </w:p>
    <w:p w14:paraId="323F1357" w14:textId="02DC25DC" w:rsidR="003C14C6" w:rsidRPr="003C14C6" w:rsidRDefault="003C14C6"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Payment and Invoicing</w:t>
      </w:r>
      <w:r w:rsidRPr="003C14C6">
        <w:rPr>
          <w:rFonts w:ascii="Arial" w:eastAsia="STZhongsong" w:hAnsi="Arial" w:cs="Arial"/>
          <w:b/>
          <w:bCs/>
          <w:sz w:val="24"/>
          <w:szCs w:val="24"/>
          <w:bdr w:val="none" w:sz="0" w:space="0" w:color="auto"/>
          <w:lang w:eastAsia="zh-CN"/>
        </w:rPr>
        <w:tab/>
        <w:t>9</w:t>
      </w:r>
    </w:p>
    <w:p w14:paraId="69DA714F" w14:textId="78C35C6A" w:rsidR="003C14C6" w:rsidRPr="003C14C6" w:rsidRDefault="003C14C6"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Contract Management</w:t>
      </w:r>
      <w:r w:rsidRPr="003C14C6">
        <w:rPr>
          <w:rFonts w:ascii="Arial" w:eastAsia="STZhongsong" w:hAnsi="Arial" w:cs="Arial"/>
          <w:b/>
          <w:bCs/>
          <w:sz w:val="24"/>
          <w:szCs w:val="24"/>
          <w:bdr w:val="none" w:sz="0" w:space="0" w:color="auto"/>
          <w:lang w:eastAsia="zh-CN"/>
        </w:rPr>
        <w:tab/>
        <w:t>10</w:t>
      </w:r>
    </w:p>
    <w:p w14:paraId="46A6A0A3" w14:textId="0ABB80D5" w:rsidR="00007870" w:rsidRPr="003C14C6" w:rsidRDefault="003C14C6" w:rsidP="00FC047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rPr>
          <w:rFonts w:eastAsia="MS Mincho"/>
          <w:b/>
          <w:bCs/>
          <w:noProof/>
          <w:sz w:val="24"/>
          <w:szCs w:val="24"/>
          <w:bdr w:val="none" w:sz="0" w:space="0" w:color="auto"/>
        </w:rPr>
      </w:pPr>
      <w:r w:rsidRPr="003C14C6">
        <w:rPr>
          <w:rFonts w:ascii="Arial" w:eastAsia="STZhongsong" w:hAnsi="Arial" w:cs="Arial"/>
          <w:b/>
          <w:bCs/>
          <w:sz w:val="24"/>
          <w:szCs w:val="24"/>
          <w:bdr w:val="none" w:sz="0" w:space="0" w:color="auto"/>
          <w:lang w:eastAsia="zh-CN"/>
        </w:rPr>
        <w:t>Location</w:t>
      </w:r>
      <w:r w:rsidRPr="003C14C6">
        <w:rPr>
          <w:rFonts w:ascii="Arial" w:eastAsia="STZhongsong" w:hAnsi="Arial" w:cs="Arial"/>
          <w:b/>
          <w:bCs/>
          <w:sz w:val="24"/>
          <w:szCs w:val="24"/>
          <w:bdr w:val="none" w:sz="0" w:space="0" w:color="auto"/>
          <w:lang w:eastAsia="zh-CN"/>
        </w:rPr>
        <w:tab/>
        <w:t>10</w:t>
      </w:r>
      <w:r w:rsidR="00007870" w:rsidRPr="003C14C6">
        <w:rPr>
          <w:rFonts w:ascii="Arial" w:eastAsia="STZhongsong" w:hAnsi="Arial" w:cs="Arial"/>
          <w:b/>
          <w:bCs/>
          <w:sz w:val="24"/>
          <w:szCs w:val="24"/>
          <w:bdr w:val="none" w:sz="0" w:space="0" w:color="auto"/>
          <w:lang w:eastAsia="zh-CN"/>
        </w:rPr>
        <w:fldChar w:fldCharType="begin"/>
      </w:r>
      <w:r w:rsidR="00007870" w:rsidRPr="003C14C6">
        <w:rPr>
          <w:rFonts w:ascii="Arial" w:eastAsia="STZhongsong" w:hAnsi="Arial" w:cs="Arial"/>
          <w:b/>
          <w:bCs/>
          <w:sz w:val="24"/>
          <w:szCs w:val="24"/>
          <w:bdr w:val="none" w:sz="0" w:space="0" w:color="auto"/>
          <w:lang w:eastAsia="zh-CN"/>
        </w:rPr>
        <w:instrText xml:space="preserve"> TOC \o "1-1" \h \z \u </w:instrText>
      </w:r>
      <w:r w:rsidR="00007870" w:rsidRPr="003C14C6">
        <w:rPr>
          <w:rFonts w:ascii="Arial" w:eastAsia="STZhongsong" w:hAnsi="Arial" w:cs="Arial"/>
          <w:b/>
          <w:bCs/>
          <w:sz w:val="24"/>
          <w:szCs w:val="24"/>
          <w:bdr w:val="none" w:sz="0" w:space="0" w:color="auto"/>
          <w:lang w:eastAsia="zh-CN"/>
        </w:rPr>
        <w:fldChar w:fldCharType="separate"/>
      </w:r>
    </w:p>
    <w:p w14:paraId="3A174B7B" w14:textId="771FB332" w:rsidR="00007870" w:rsidRPr="003C14C6" w:rsidRDefault="00007870" w:rsidP="003C14C6">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right" w:leader="dot" w:pos="9029"/>
        </w:tabs>
        <w:adjustRightInd w:val="0"/>
        <w:spacing w:after="120"/>
        <w:ind w:left="720"/>
        <w:rPr>
          <w:rFonts w:ascii="Calibri" w:eastAsia="MS Mincho" w:hAnsi="Calibri"/>
          <w:b/>
          <w:bCs/>
          <w:noProof/>
          <w:bdr w:val="none" w:sz="0" w:space="0" w:color="auto"/>
          <w:lang w:eastAsia="en-GB"/>
        </w:rPr>
      </w:pPr>
    </w:p>
    <w:p w14:paraId="6D1F5FA7" w14:textId="77777777" w:rsidR="00007870" w:rsidRPr="00007870" w:rsidRDefault="00007870" w:rsidP="00007870">
      <w:pPr>
        <w:pBdr>
          <w:top w:val="none" w:sz="0" w:space="0" w:color="auto"/>
          <w:left w:val="none" w:sz="0" w:space="0" w:color="auto"/>
          <w:bottom w:val="none" w:sz="0" w:space="0" w:color="auto"/>
          <w:right w:val="none" w:sz="0" w:space="0" w:color="auto"/>
          <w:between w:val="none" w:sz="0" w:space="0" w:color="auto"/>
          <w:bar w:val="none" w:sz="0" w:color="auto"/>
        </w:pBdr>
        <w:spacing w:after="120"/>
        <w:jc w:val="center"/>
        <w:rPr>
          <w:rFonts w:ascii="Arial" w:eastAsia="SimSun" w:hAnsi="Arial"/>
          <w:b/>
          <w:sz w:val="22"/>
          <w:bdr w:val="none" w:sz="0" w:space="0" w:color="auto"/>
          <w:lang w:eastAsia="zh-CN"/>
        </w:rPr>
      </w:pPr>
      <w:r w:rsidRPr="003C14C6">
        <w:rPr>
          <w:rFonts w:ascii="Arial" w:eastAsia="SimSun" w:hAnsi="Arial" w:cs="Arial"/>
          <w:b/>
          <w:bCs/>
          <w:caps/>
          <w:bdr w:val="none" w:sz="0" w:space="0" w:color="auto"/>
          <w:lang w:eastAsia="zh-CN"/>
        </w:rPr>
        <w:fldChar w:fldCharType="end"/>
      </w:r>
    </w:p>
    <w:p w14:paraId="67A56FF1" w14:textId="77777777" w:rsidR="00007870" w:rsidRPr="00007870" w:rsidRDefault="00007870" w:rsidP="00007870">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before="60" w:after="60"/>
        <w:ind w:left="142"/>
        <w:jc w:val="center"/>
        <w:rPr>
          <w:rFonts w:ascii="Arial" w:eastAsia="STZhongsong" w:hAnsi="Arial" w:cs="Arial"/>
          <w:b/>
          <w:sz w:val="22"/>
          <w:szCs w:val="22"/>
          <w:highlight w:val="yellow"/>
          <w:bdr w:val="none" w:sz="0" w:space="0" w:color="auto"/>
          <w:lang w:eastAsia="zh-CN"/>
        </w:rPr>
      </w:pPr>
      <w:bookmarkStart w:id="0" w:name="_Toc297554772"/>
    </w:p>
    <w:p w14:paraId="0E383C91" w14:textId="77777777" w:rsidR="00007870" w:rsidRPr="00007870" w:rsidRDefault="00007870" w:rsidP="00007870">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ind w:left="720"/>
        <w:jc w:val="both"/>
        <w:textAlignment w:val="baseline"/>
        <w:outlineLvl w:val="0"/>
        <w:rPr>
          <w:rFonts w:ascii="Arial" w:eastAsia="STZhongsong" w:hAnsi="Arial"/>
          <w:b/>
          <w:caps/>
          <w:sz w:val="22"/>
          <w:szCs w:val="22"/>
          <w:bdr w:val="none" w:sz="0" w:space="0" w:color="auto"/>
          <w:lang w:eastAsia="zh-CN"/>
        </w:rPr>
      </w:pPr>
      <w:r w:rsidRPr="00007870">
        <w:rPr>
          <w:rFonts w:ascii="Arial" w:eastAsia="STZhongsong" w:hAnsi="Arial"/>
          <w:b/>
          <w:caps/>
          <w:sz w:val="22"/>
          <w:szCs w:val="22"/>
          <w:bdr w:val="none" w:sz="0" w:space="0" w:color="auto"/>
          <w:lang w:eastAsia="zh-CN"/>
        </w:rPr>
        <w:br w:type="page"/>
      </w:r>
    </w:p>
    <w:p w14:paraId="1E783655" w14:textId="77777777" w:rsidR="00007870" w:rsidRPr="00007870" w:rsidRDefault="00007870" w:rsidP="00007870">
      <w:pPr>
        <w:keepNex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jc w:val="both"/>
        <w:textAlignment w:val="baseline"/>
        <w:outlineLvl w:val="0"/>
        <w:rPr>
          <w:rFonts w:ascii="Arial" w:eastAsia="STZhongsong" w:hAnsi="Arial"/>
          <w:b/>
          <w:caps/>
          <w:sz w:val="32"/>
          <w:szCs w:val="32"/>
          <w:bdr w:val="none" w:sz="0" w:space="0" w:color="auto"/>
          <w:lang w:eastAsia="zh-CN"/>
        </w:rPr>
      </w:pPr>
      <w:bookmarkStart w:id="1" w:name="_Toc368573027"/>
      <w:bookmarkStart w:id="2" w:name="_Toc10189858"/>
      <w:r w:rsidRPr="00007870">
        <w:rPr>
          <w:rFonts w:ascii="Arial" w:eastAsia="STZhongsong" w:hAnsi="Arial"/>
          <w:b/>
          <w:sz w:val="32"/>
          <w:szCs w:val="32"/>
          <w:bdr w:val="none" w:sz="0" w:space="0" w:color="auto"/>
          <w:lang w:eastAsia="zh-CN"/>
        </w:rPr>
        <w:lastRenderedPageBreak/>
        <w:t>PURPOSE</w:t>
      </w:r>
      <w:bookmarkEnd w:id="0"/>
      <w:bookmarkEnd w:id="1"/>
      <w:bookmarkEnd w:id="2"/>
    </w:p>
    <w:p w14:paraId="5F01D6F3" w14:textId="5D4C45B0" w:rsidR="00D458A3" w:rsidRPr="00D458A3" w:rsidRDefault="00D458A3" w:rsidP="00D458A3">
      <w:pPr>
        <w:pStyle w:val="ListParagraph"/>
        <w:keepNext/>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jc w:val="both"/>
        <w:textAlignment w:val="baseline"/>
        <w:outlineLvl w:val="0"/>
        <w:rPr>
          <w:rFonts w:ascii="Arial" w:eastAsia="STZhongsong" w:hAnsi="Arial"/>
          <w:bdr w:val="none" w:sz="0" w:space="0" w:color="auto"/>
          <w:lang w:eastAsia="zh-CN"/>
        </w:rPr>
      </w:pPr>
      <w:bookmarkStart w:id="3" w:name="_Toc368573028"/>
      <w:bookmarkStart w:id="4" w:name="_Toc10189859"/>
      <w:bookmarkStart w:id="5" w:name="_Toc297554773"/>
      <w:bookmarkStart w:id="6" w:name="_Toc296415805"/>
      <w:bookmarkStart w:id="7" w:name="_Toc296415793"/>
      <w:r w:rsidRPr="00D458A3">
        <w:rPr>
          <w:rFonts w:ascii="Arial" w:eastAsia="STZhongsong" w:hAnsi="Arial"/>
          <w:bdr w:val="none" w:sz="0" w:space="0" w:color="auto"/>
          <w:lang w:eastAsia="zh-CN"/>
        </w:rPr>
        <w:t xml:space="preserve">This Invitation to Tender (“ITT”) has been issued by College of Policing (“the College”) in connection with a competitive procurement for the provision of the Supply, Installation and Maintenance of commercial, walk-up, Coffee Machines to the College Locations at Ryton upon Dunsmore, Coventry and Harperley Hall, County Durham. </w:t>
      </w:r>
    </w:p>
    <w:p w14:paraId="333AE812" w14:textId="34489165" w:rsidR="00007870" w:rsidRPr="00D458A3" w:rsidRDefault="00007870" w:rsidP="00D458A3">
      <w:pPr>
        <w:pStyle w:val="ListParagraph"/>
        <w:keepNex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jc w:val="both"/>
        <w:textAlignment w:val="baseline"/>
        <w:outlineLvl w:val="0"/>
        <w:rPr>
          <w:rFonts w:ascii="Arial" w:eastAsia="STZhongsong" w:hAnsi="Arial"/>
          <w:b/>
          <w:caps/>
          <w:sz w:val="32"/>
          <w:szCs w:val="32"/>
          <w:bdr w:val="none" w:sz="0" w:space="0" w:color="auto"/>
          <w:lang w:eastAsia="zh-CN"/>
        </w:rPr>
      </w:pPr>
      <w:r w:rsidRPr="00D458A3">
        <w:rPr>
          <w:rFonts w:ascii="Arial" w:eastAsia="STZhongsong" w:hAnsi="Arial"/>
          <w:b/>
          <w:caps/>
          <w:sz w:val="32"/>
          <w:szCs w:val="32"/>
          <w:bdr w:val="none" w:sz="0" w:space="0" w:color="auto"/>
          <w:lang w:eastAsia="zh-CN"/>
        </w:rPr>
        <w:t>BACKGROUND TO THE CONTRACTING aUTHORITY</w:t>
      </w:r>
      <w:bookmarkEnd w:id="3"/>
      <w:bookmarkEnd w:id="4"/>
    </w:p>
    <w:p w14:paraId="01ABC8AE" w14:textId="77777777" w:rsidR="00D458A3" w:rsidRPr="00D458A3" w:rsidRDefault="00D458A3" w:rsidP="00D458A3">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ind w:left="720" w:hanging="720"/>
        <w:jc w:val="both"/>
        <w:textAlignment w:val="baseline"/>
        <w:outlineLvl w:val="0"/>
        <w:rPr>
          <w:rFonts w:ascii="Arial" w:eastAsia="STZhongsong" w:hAnsi="Arial"/>
          <w:bdr w:val="none" w:sz="0" w:space="0" w:color="auto"/>
          <w:lang w:eastAsia="zh-CN"/>
        </w:rPr>
      </w:pPr>
      <w:bookmarkStart w:id="8" w:name="_Toc368573029"/>
      <w:bookmarkStart w:id="9" w:name="_Toc10189860"/>
      <w:r w:rsidRPr="00D458A3">
        <w:rPr>
          <w:rFonts w:ascii="Arial" w:eastAsia="STZhongsong" w:hAnsi="Arial"/>
          <w:bdr w:val="none" w:sz="0" w:space="0" w:color="auto"/>
          <w:lang w:eastAsia="zh-CN"/>
        </w:rPr>
        <w:t>2.1.</w:t>
      </w:r>
      <w:r w:rsidRPr="00D458A3">
        <w:rPr>
          <w:rFonts w:ascii="Arial" w:eastAsia="STZhongsong" w:hAnsi="Arial"/>
          <w:bdr w:val="none" w:sz="0" w:space="0" w:color="auto"/>
          <w:lang w:eastAsia="zh-CN"/>
        </w:rPr>
        <w:tab/>
        <w:t xml:space="preserve">The College is the professional body for everyone working in policing in England and Wales. Further information on the College can be found at: </w:t>
      </w:r>
      <w:proofErr w:type="gramStart"/>
      <w:r w:rsidRPr="00D458A3">
        <w:rPr>
          <w:rFonts w:ascii="Arial" w:eastAsia="STZhongsong" w:hAnsi="Arial"/>
          <w:bdr w:val="none" w:sz="0" w:space="0" w:color="auto"/>
          <w:lang w:eastAsia="zh-CN"/>
        </w:rPr>
        <w:t>http://www.college.police.uk/Pages/Home.aspx</w:t>
      </w:r>
      <w:proofErr w:type="gramEnd"/>
      <w:r w:rsidRPr="00D458A3">
        <w:rPr>
          <w:rFonts w:ascii="Arial" w:eastAsia="STZhongsong" w:hAnsi="Arial"/>
          <w:bdr w:val="none" w:sz="0" w:space="0" w:color="auto"/>
          <w:lang w:eastAsia="zh-CN"/>
        </w:rPr>
        <w:t xml:space="preserve"> </w:t>
      </w:r>
    </w:p>
    <w:p w14:paraId="363E6E76" w14:textId="77777777" w:rsidR="00D458A3" w:rsidRPr="00D458A3" w:rsidRDefault="00D458A3" w:rsidP="00D458A3">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ind w:left="720" w:hanging="720"/>
        <w:jc w:val="both"/>
        <w:textAlignment w:val="baseline"/>
        <w:outlineLvl w:val="0"/>
        <w:rPr>
          <w:rFonts w:ascii="Arial" w:eastAsia="STZhongsong" w:hAnsi="Arial"/>
          <w:bdr w:val="none" w:sz="0" w:space="0" w:color="auto"/>
          <w:lang w:eastAsia="zh-CN"/>
        </w:rPr>
      </w:pPr>
      <w:r w:rsidRPr="00D458A3">
        <w:rPr>
          <w:rFonts w:ascii="Arial" w:eastAsia="STZhongsong" w:hAnsi="Arial"/>
          <w:bdr w:val="none" w:sz="0" w:space="0" w:color="auto"/>
          <w:lang w:eastAsia="zh-CN"/>
        </w:rPr>
        <w:t>2.2.</w:t>
      </w:r>
      <w:r w:rsidRPr="00D458A3">
        <w:rPr>
          <w:rFonts w:ascii="Arial" w:eastAsia="STZhongsong" w:hAnsi="Arial"/>
          <w:bdr w:val="none" w:sz="0" w:space="0" w:color="auto"/>
          <w:lang w:eastAsia="zh-CN"/>
        </w:rPr>
        <w:tab/>
        <w:t>The purpose of the College is to support everyone in policing to reduce crime and keep people safe. The College’s work is themed into four subject areas and the organisation works together with policing and stakeholders to:</w:t>
      </w:r>
    </w:p>
    <w:p w14:paraId="6E5FD7A8" w14:textId="77777777" w:rsidR="00D458A3"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D458A3">
        <w:rPr>
          <w:rFonts w:ascii="Arial" w:eastAsia="STZhongsong" w:hAnsi="Arial"/>
          <w:bdr w:val="none" w:sz="0" w:space="0" w:color="auto"/>
          <w:lang w:eastAsia="zh-CN"/>
        </w:rPr>
        <w:t xml:space="preserve">Prevent crime. </w:t>
      </w:r>
    </w:p>
    <w:p w14:paraId="12AF4395" w14:textId="77777777" w:rsidR="00D458A3"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D458A3">
        <w:rPr>
          <w:rFonts w:ascii="Arial" w:eastAsia="STZhongsong" w:hAnsi="Arial"/>
          <w:bdr w:val="none" w:sz="0" w:space="0" w:color="auto"/>
          <w:lang w:eastAsia="zh-CN"/>
        </w:rPr>
        <w:t>Setting standards, such as APP, and keeping everyone in policing informed about any changes and updates to legislation.</w:t>
      </w:r>
    </w:p>
    <w:p w14:paraId="66469A15" w14:textId="77777777" w:rsidR="00D458A3"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D458A3">
        <w:rPr>
          <w:rFonts w:ascii="Arial" w:eastAsia="STZhongsong" w:hAnsi="Arial"/>
          <w:bdr w:val="none" w:sz="0" w:space="0" w:color="auto"/>
          <w:lang w:eastAsia="zh-CN"/>
        </w:rPr>
        <w:t>Providing everyone in policing with the training and operational knowledge they need, helping officers to determine the most effective ways to reduce crime.</w:t>
      </w:r>
    </w:p>
    <w:p w14:paraId="053B5F25" w14:textId="77777777" w:rsidR="00D458A3"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D458A3">
        <w:rPr>
          <w:rFonts w:ascii="Arial" w:eastAsia="STZhongsong" w:hAnsi="Arial"/>
          <w:bdr w:val="none" w:sz="0" w:space="0" w:color="auto"/>
          <w:lang w:eastAsia="zh-CN"/>
        </w:rPr>
        <w:t>Maintaining records of those who are unsuitable for employment in policing.</w:t>
      </w:r>
    </w:p>
    <w:p w14:paraId="7653632C" w14:textId="77777777" w:rsidR="00D458A3"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D458A3">
        <w:rPr>
          <w:rFonts w:ascii="Arial" w:eastAsia="STZhongsong" w:hAnsi="Arial"/>
          <w:bdr w:val="none" w:sz="0" w:space="0" w:color="auto"/>
          <w:lang w:eastAsia="zh-CN"/>
        </w:rPr>
        <w:t>Share knowledge</w:t>
      </w:r>
    </w:p>
    <w:p w14:paraId="58E031AF" w14:textId="77777777" w:rsidR="00D458A3"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D458A3">
        <w:rPr>
          <w:rFonts w:ascii="Arial" w:eastAsia="STZhongsong" w:hAnsi="Arial"/>
          <w:bdr w:val="none" w:sz="0" w:space="0" w:color="auto"/>
          <w:lang w:eastAsia="zh-CN"/>
        </w:rPr>
        <w:t>Gathering and sharing local experience at a national and regional level, to improve practice across the service.</w:t>
      </w:r>
    </w:p>
    <w:p w14:paraId="57F27E4C" w14:textId="77777777" w:rsidR="00D458A3"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D458A3">
        <w:rPr>
          <w:rFonts w:ascii="Arial" w:eastAsia="STZhongsong" w:hAnsi="Arial"/>
          <w:bdr w:val="none" w:sz="0" w:space="0" w:color="auto"/>
          <w:lang w:eastAsia="zh-CN"/>
        </w:rPr>
        <w:t>Collaborating to identify what works based on practice and research evidence, to help keep the public safe</w:t>
      </w:r>
      <w:r>
        <w:rPr>
          <w:rFonts w:ascii="Arial" w:eastAsia="STZhongsong" w:hAnsi="Arial"/>
          <w:bdr w:val="none" w:sz="0" w:space="0" w:color="auto"/>
          <w:lang w:eastAsia="zh-CN"/>
        </w:rPr>
        <w:t>.</w:t>
      </w:r>
    </w:p>
    <w:p w14:paraId="01DC97CA" w14:textId="77777777" w:rsidR="00D458A3"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D458A3">
        <w:rPr>
          <w:rFonts w:ascii="Arial" w:eastAsia="STZhongsong" w:hAnsi="Arial"/>
          <w:bdr w:val="none" w:sz="0" w:space="0" w:color="auto"/>
          <w:lang w:eastAsia="zh-CN"/>
        </w:rPr>
        <w:t>Achieve their potential.</w:t>
      </w:r>
    </w:p>
    <w:p w14:paraId="26BE7F77" w14:textId="77777777" w:rsidR="00D458A3"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D458A3">
        <w:rPr>
          <w:rFonts w:ascii="Arial" w:eastAsia="STZhongsong" w:hAnsi="Arial"/>
          <w:bdr w:val="none" w:sz="0" w:space="0" w:color="auto"/>
          <w:lang w:eastAsia="zh-CN"/>
        </w:rPr>
        <w:t xml:space="preserve">Supporting personal progress and wellbeing, by delivering learning materials and professional development </w:t>
      </w:r>
      <w:proofErr w:type="spellStart"/>
      <w:r w:rsidRPr="00D458A3">
        <w:rPr>
          <w:rFonts w:ascii="Arial" w:eastAsia="STZhongsong" w:hAnsi="Arial"/>
          <w:bdr w:val="none" w:sz="0" w:space="0" w:color="auto"/>
          <w:lang w:eastAsia="zh-CN"/>
        </w:rPr>
        <w:t>programmes</w:t>
      </w:r>
      <w:proofErr w:type="spellEnd"/>
      <w:r w:rsidRPr="00D458A3">
        <w:rPr>
          <w:rFonts w:ascii="Arial" w:eastAsia="STZhongsong" w:hAnsi="Arial"/>
          <w:bdr w:val="none" w:sz="0" w:space="0" w:color="auto"/>
          <w:lang w:eastAsia="zh-CN"/>
        </w:rPr>
        <w:t xml:space="preserve"> in response to the challenges of policing</w:t>
      </w:r>
    </w:p>
    <w:p w14:paraId="197AEFF8" w14:textId="77777777" w:rsidR="004545DE"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D458A3">
        <w:rPr>
          <w:rFonts w:ascii="Arial" w:eastAsia="STZhongsong" w:hAnsi="Arial"/>
          <w:bdr w:val="none" w:sz="0" w:space="0" w:color="auto"/>
          <w:lang w:eastAsia="zh-CN"/>
        </w:rPr>
        <w:t>Ensuring that our standards, assessment processes and guidance are fair for all and help to increase diversity across policing.</w:t>
      </w:r>
    </w:p>
    <w:p w14:paraId="5632804A" w14:textId="77777777" w:rsidR="004545DE"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Give policing a voice.</w:t>
      </w:r>
    </w:p>
    <w:p w14:paraId="21844066" w14:textId="181BAC62" w:rsidR="004545DE" w:rsidRDefault="00D458A3"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Providing officers, staff, and volunteers with opportunities to connect and learn from each other’s experiences Identifying and responding to future demands on policing, and giving decision makers the evidence, they need to support their case in national forums.</w:t>
      </w:r>
    </w:p>
    <w:p w14:paraId="6B627459" w14:textId="77777777" w:rsidR="004545DE" w:rsidRDefault="004545DE" w:rsidP="004545DE">
      <w:pPr>
        <w:pStyle w:val="ListParagraph"/>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jc w:val="both"/>
        <w:textAlignment w:val="baseline"/>
        <w:outlineLvl w:val="0"/>
        <w:rPr>
          <w:rFonts w:ascii="Arial" w:eastAsia="STZhongsong" w:hAnsi="Arial"/>
          <w:bdr w:val="none" w:sz="0" w:space="0" w:color="auto"/>
          <w:lang w:eastAsia="zh-CN"/>
        </w:rPr>
      </w:pPr>
    </w:p>
    <w:p w14:paraId="0E3691B9" w14:textId="1C5A2974" w:rsidR="00007870" w:rsidRPr="004545DE" w:rsidRDefault="00007870" w:rsidP="004545DE">
      <w:pPr>
        <w:pStyle w:val="ListParagraph"/>
        <w:keepNex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jc w:val="both"/>
        <w:textAlignment w:val="baseline"/>
        <w:outlineLvl w:val="0"/>
        <w:rPr>
          <w:rFonts w:ascii="Arial" w:eastAsia="STZhongsong" w:hAnsi="Arial"/>
          <w:b/>
          <w:caps/>
          <w:sz w:val="32"/>
          <w:szCs w:val="32"/>
          <w:bdr w:val="none" w:sz="0" w:space="0" w:color="auto"/>
          <w:lang w:eastAsia="zh-CN"/>
        </w:rPr>
      </w:pPr>
      <w:r w:rsidRPr="004545DE">
        <w:rPr>
          <w:rFonts w:ascii="Arial" w:eastAsia="STZhongsong" w:hAnsi="Arial"/>
          <w:b/>
          <w:caps/>
          <w:sz w:val="32"/>
          <w:szCs w:val="32"/>
          <w:bdr w:val="none" w:sz="0" w:space="0" w:color="auto"/>
          <w:lang w:eastAsia="zh-CN"/>
        </w:rPr>
        <w:t>Background to requirement/OVERVIEW</w:t>
      </w:r>
      <w:bookmarkEnd w:id="5"/>
      <w:r w:rsidRPr="004545DE">
        <w:rPr>
          <w:rFonts w:ascii="Arial" w:eastAsia="STZhongsong" w:hAnsi="Arial"/>
          <w:b/>
          <w:caps/>
          <w:sz w:val="32"/>
          <w:szCs w:val="32"/>
          <w:bdr w:val="none" w:sz="0" w:space="0" w:color="auto"/>
          <w:lang w:eastAsia="zh-CN"/>
        </w:rPr>
        <w:t xml:space="preserve"> of requirement</w:t>
      </w:r>
      <w:bookmarkEnd w:id="8"/>
      <w:bookmarkEnd w:id="9"/>
    </w:p>
    <w:p w14:paraId="29EE0873" w14:textId="77777777" w:rsidR="004545DE" w:rsidRP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ind w:left="720" w:hanging="720"/>
        <w:jc w:val="both"/>
        <w:textAlignment w:val="baseline"/>
        <w:outlineLvl w:val="0"/>
        <w:rPr>
          <w:rFonts w:ascii="Arial" w:eastAsia="STZhongsong" w:hAnsi="Arial"/>
          <w:bdr w:val="none" w:sz="0" w:space="0" w:color="auto"/>
          <w:lang w:eastAsia="zh-CN"/>
        </w:rPr>
      </w:pPr>
      <w:bookmarkStart w:id="10" w:name="_Toc10189861"/>
      <w:bookmarkStart w:id="11" w:name="_Toc297554774"/>
      <w:bookmarkStart w:id="12" w:name="_Toc368573030"/>
      <w:bookmarkEnd w:id="6"/>
      <w:r w:rsidRPr="004545DE">
        <w:rPr>
          <w:rFonts w:ascii="Arial" w:eastAsia="STZhongsong" w:hAnsi="Arial"/>
          <w:bdr w:val="none" w:sz="0" w:space="0" w:color="auto"/>
          <w:lang w:eastAsia="zh-CN"/>
        </w:rPr>
        <w:t>3.1.</w:t>
      </w:r>
      <w:r w:rsidRPr="004545DE">
        <w:rPr>
          <w:rFonts w:ascii="Arial" w:eastAsia="STZhongsong" w:hAnsi="Arial"/>
          <w:bdr w:val="none" w:sz="0" w:space="0" w:color="auto"/>
          <w:lang w:eastAsia="zh-CN"/>
        </w:rPr>
        <w:tab/>
        <w:t xml:space="preserve">The primary objective for this exercise is to enhance and improve the experience of delegates and students attending the Customer’s premises.  Waiting time for refreshments has been identified as being a cause for negative </w:t>
      </w:r>
      <w:r w:rsidRPr="004545DE">
        <w:rPr>
          <w:rFonts w:ascii="Arial" w:eastAsia="STZhongsong" w:hAnsi="Arial"/>
          <w:bdr w:val="none" w:sz="0" w:space="0" w:color="auto"/>
          <w:lang w:eastAsia="zh-CN"/>
        </w:rPr>
        <w:lastRenderedPageBreak/>
        <w:t>opinion by those visiting the locations shown herein, and as such, this is an issue which the College seeks to address.</w:t>
      </w:r>
    </w:p>
    <w:p w14:paraId="2BC6F84C" w14:textId="034F739B" w:rsidR="004545DE" w:rsidRP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ind w:left="720" w:hanging="720"/>
        <w:jc w:val="both"/>
        <w:textAlignment w:val="baseline"/>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3.2.</w:t>
      </w:r>
      <w:r w:rsidRPr="004545DE">
        <w:rPr>
          <w:rFonts w:ascii="Arial" w:eastAsia="STZhongsong" w:hAnsi="Arial"/>
          <w:bdr w:val="none" w:sz="0" w:space="0" w:color="auto"/>
          <w:lang w:eastAsia="zh-CN"/>
        </w:rPr>
        <w:tab/>
        <w:t xml:space="preserve">The objective of this competition is to appoint a single Supplier for the provision of the delivery, installation and maintenance as required of </w:t>
      </w:r>
      <w:r>
        <w:rPr>
          <w:rFonts w:ascii="Arial" w:eastAsia="STZhongsong" w:hAnsi="Arial"/>
          <w:bdr w:val="none" w:sz="0" w:space="0" w:color="auto"/>
          <w:lang w:eastAsia="zh-CN"/>
        </w:rPr>
        <w:t xml:space="preserve">commercial, walk-up </w:t>
      </w:r>
      <w:r w:rsidRPr="004545DE">
        <w:rPr>
          <w:rFonts w:ascii="Arial" w:eastAsia="STZhongsong" w:hAnsi="Arial"/>
          <w:bdr w:val="none" w:sz="0" w:space="0" w:color="auto"/>
          <w:lang w:eastAsia="zh-CN"/>
        </w:rPr>
        <w:t>coffee machines at sites owned by the College of Policing</w:t>
      </w:r>
      <w:r>
        <w:rPr>
          <w:rFonts w:ascii="Arial" w:eastAsia="STZhongsong" w:hAnsi="Arial"/>
          <w:bdr w:val="none" w:sz="0" w:space="0" w:color="auto"/>
          <w:lang w:eastAsia="zh-CN"/>
        </w:rPr>
        <w:t>. These machines will be purchased in addition to an existing contingent of machines.</w:t>
      </w:r>
    </w:p>
    <w:p w14:paraId="2E43614B" w14:textId="77777777" w:rsidR="004545DE" w:rsidRP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ind w:left="720" w:hanging="720"/>
        <w:jc w:val="both"/>
        <w:textAlignment w:val="baseline"/>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3.3.</w:t>
      </w:r>
      <w:r w:rsidRPr="004545DE">
        <w:rPr>
          <w:rFonts w:ascii="Arial" w:eastAsia="STZhongsong" w:hAnsi="Arial"/>
          <w:bdr w:val="none" w:sz="0" w:space="0" w:color="auto"/>
          <w:lang w:eastAsia="zh-CN"/>
        </w:rPr>
        <w:tab/>
        <w:t>Supply of the Machines is for the purpose of increasing resilience, as there are no plans to remove machines in already in situ.</w:t>
      </w:r>
    </w:p>
    <w:p w14:paraId="1387FFF6" w14:textId="77777777" w:rsid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ind w:left="720" w:hanging="720"/>
        <w:jc w:val="both"/>
        <w:textAlignment w:val="baseline"/>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3.4.</w:t>
      </w:r>
      <w:r w:rsidRPr="004545DE">
        <w:rPr>
          <w:rFonts w:ascii="Arial" w:eastAsia="STZhongsong" w:hAnsi="Arial"/>
          <w:bdr w:val="none" w:sz="0" w:space="0" w:color="auto"/>
          <w:lang w:eastAsia="zh-CN"/>
        </w:rPr>
        <w:tab/>
        <w:t>The Supplier shall be able to provide a comprehensive technical maintenance Service covering the range of equipment supplied, consistently and reliably for an estimated period of three (3) years following delivery.  It is envisaged that thereafter, responsibility for the maintenance service will be transferred to the nominated supplier under a new TFM contract. The maintenance Service offered should include, but not be limited to network connections, training, planned preventative and breakdown maintenance (including emergency), maintenance for software, remote support, network support, replacement parts, firmware upgrades and deep cleaning.</w:t>
      </w:r>
    </w:p>
    <w:p w14:paraId="2DD4F24E" w14:textId="77777777" w:rsid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ind w:left="720" w:hanging="720"/>
        <w:jc w:val="both"/>
        <w:textAlignment w:val="baseline"/>
        <w:outlineLvl w:val="0"/>
        <w:rPr>
          <w:rFonts w:ascii="Arial" w:eastAsia="STZhongsong" w:hAnsi="Arial"/>
          <w:bdr w:val="none" w:sz="0" w:space="0" w:color="auto"/>
          <w:lang w:eastAsia="zh-CN"/>
        </w:rPr>
      </w:pPr>
    </w:p>
    <w:p w14:paraId="1EC57744" w14:textId="3FDF226E" w:rsidR="00007870" w:rsidRPr="003C14C6" w:rsidRDefault="00007870" w:rsidP="003C14C6">
      <w:pPr>
        <w:pStyle w:val="ListParagraph"/>
        <w:keepNex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jc w:val="both"/>
        <w:textAlignment w:val="baseline"/>
        <w:outlineLvl w:val="0"/>
        <w:rPr>
          <w:rFonts w:ascii="Arial" w:eastAsia="STZhongsong" w:hAnsi="Arial"/>
          <w:b/>
          <w:caps/>
          <w:sz w:val="32"/>
          <w:szCs w:val="32"/>
          <w:bdr w:val="none" w:sz="0" w:space="0" w:color="auto"/>
          <w:lang w:eastAsia="zh-CN"/>
        </w:rPr>
      </w:pPr>
      <w:r w:rsidRPr="003C14C6">
        <w:rPr>
          <w:rFonts w:ascii="Arial" w:eastAsia="STZhongsong" w:hAnsi="Arial"/>
          <w:b/>
          <w:caps/>
          <w:sz w:val="32"/>
          <w:szCs w:val="32"/>
          <w:bdr w:val="none" w:sz="0" w:space="0" w:color="auto"/>
          <w:lang w:eastAsia="zh-CN"/>
        </w:rPr>
        <w:t>definitions</w:t>
      </w:r>
      <w:bookmarkEnd w:id="10"/>
      <w:r w:rsidRPr="003C14C6">
        <w:rPr>
          <w:rFonts w:ascii="Arial" w:eastAsia="STZhongsong" w:hAnsi="Arial"/>
          <w:b/>
          <w:caps/>
          <w:sz w:val="32"/>
          <w:szCs w:val="32"/>
          <w:bdr w:val="none" w:sz="0" w:space="0" w:color="auto"/>
          <w:lang w:eastAsia="zh-CN"/>
        </w:rPr>
        <w:t xml:space="preserve"> </w:t>
      </w:r>
    </w:p>
    <w:tbl>
      <w:tblPr>
        <w:tblStyle w:val="TableGrid0"/>
        <w:tblW w:w="8823" w:type="dxa"/>
        <w:tblInd w:w="108" w:type="dxa"/>
        <w:tblLook w:val="04A0" w:firstRow="1" w:lastRow="0" w:firstColumn="1" w:lastColumn="0" w:noHBand="0" w:noVBand="1"/>
      </w:tblPr>
      <w:tblGrid>
        <w:gridCol w:w="3887"/>
        <w:gridCol w:w="4936"/>
      </w:tblGrid>
      <w:tr w:rsidR="003C14C6" w:rsidRPr="00F85638" w14:paraId="54BE903E" w14:textId="77777777" w:rsidTr="003C14C6">
        <w:trPr>
          <w:trHeight w:val="755"/>
        </w:trPr>
        <w:tc>
          <w:tcPr>
            <w:tcW w:w="3887" w:type="dxa"/>
            <w:shd w:val="clear" w:color="auto" w:fill="99CCFF"/>
          </w:tcPr>
          <w:p w14:paraId="6AECB7E9" w14:textId="022F4285" w:rsidR="003C14C6" w:rsidRPr="003C14C6" w:rsidRDefault="003C14C6" w:rsidP="003C14C6">
            <w:pPr>
              <w:spacing w:before="60" w:after="60"/>
              <w:rPr>
                <w:rFonts w:ascii="Arial" w:eastAsia="Verdana" w:hAnsi="Arial" w:cs="Arial"/>
                <w:b/>
              </w:rPr>
            </w:pPr>
            <w:r w:rsidRPr="003C14C6">
              <w:rPr>
                <w:rFonts w:ascii="Arial" w:eastAsia="Verdana" w:hAnsi="Arial" w:cs="Arial"/>
                <w:b/>
              </w:rPr>
              <w:t>Expression or Acronym</w:t>
            </w:r>
          </w:p>
        </w:tc>
        <w:tc>
          <w:tcPr>
            <w:tcW w:w="4936" w:type="dxa"/>
            <w:shd w:val="clear" w:color="auto" w:fill="99CCFF"/>
          </w:tcPr>
          <w:p w14:paraId="16584E3F" w14:textId="67E67AAD" w:rsidR="003C14C6" w:rsidRPr="003C14C6" w:rsidRDefault="003C14C6" w:rsidP="003C14C6">
            <w:pPr>
              <w:spacing w:before="60" w:after="60"/>
              <w:rPr>
                <w:rFonts w:ascii="Arial" w:eastAsia="Verdana" w:hAnsi="Arial" w:cs="Arial"/>
                <w:b/>
              </w:rPr>
            </w:pPr>
            <w:r w:rsidRPr="003C14C6">
              <w:rPr>
                <w:rFonts w:ascii="Arial" w:eastAsia="Verdana" w:hAnsi="Arial" w:cs="Arial"/>
                <w:b/>
              </w:rPr>
              <w:t>Definition</w:t>
            </w:r>
          </w:p>
        </w:tc>
      </w:tr>
      <w:tr w:rsidR="003C14C6" w:rsidRPr="00F85638" w14:paraId="33DE890A" w14:textId="77777777" w:rsidTr="003C14C6">
        <w:trPr>
          <w:trHeight w:val="755"/>
        </w:trPr>
        <w:tc>
          <w:tcPr>
            <w:tcW w:w="3887" w:type="dxa"/>
          </w:tcPr>
          <w:p w14:paraId="1A0F6814" w14:textId="77777777" w:rsidR="003C14C6" w:rsidRPr="00F85638" w:rsidRDefault="003C14C6" w:rsidP="007D52FE">
            <w:pPr>
              <w:spacing w:before="60" w:after="60"/>
              <w:rPr>
                <w:rFonts w:ascii="Arial" w:hAnsi="Arial" w:cs="Arial"/>
                <w:b/>
                <w:kern w:val="28"/>
              </w:rPr>
            </w:pPr>
            <w:r w:rsidRPr="00F85638">
              <w:rPr>
                <w:rFonts w:ascii="Arial" w:eastAsia="Verdana" w:hAnsi="Arial" w:cs="Arial"/>
                <w:b/>
              </w:rPr>
              <w:t>The Authority</w:t>
            </w:r>
          </w:p>
        </w:tc>
        <w:tc>
          <w:tcPr>
            <w:tcW w:w="4936" w:type="dxa"/>
            <w:vAlign w:val="center"/>
          </w:tcPr>
          <w:p w14:paraId="5C188621" w14:textId="77777777" w:rsidR="003C14C6" w:rsidRPr="00F85638" w:rsidRDefault="003C14C6" w:rsidP="007D52FE">
            <w:pPr>
              <w:spacing w:before="60" w:after="60"/>
              <w:rPr>
                <w:rFonts w:ascii="Arial" w:hAnsi="Arial" w:cs="Arial"/>
                <w:kern w:val="28"/>
              </w:rPr>
            </w:pPr>
            <w:r w:rsidRPr="00F85638">
              <w:rPr>
                <w:rFonts w:ascii="Arial" w:eastAsia="Verdana" w:hAnsi="Arial" w:cs="Arial"/>
              </w:rPr>
              <w:t xml:space="preserve">means the Buyer, the College of Policing Ltd, which has opted to select and appoint a Supplier to provide the products and services detailed herein. </w:t>
            </w:r>
          </w:p>
        </w:tc>
      </w:tr>
      <w:tr w:rsidR="003C14C6" w:rsidRPr="00F85638" w14:paraId="1FF2D5E8" w14:textId="77777777" w:rsidTr="003C14C6">
        <w:trPr>
          <w:trHeight w:val="755"/>
        </w:trPr>
        <w:tc>
          <w:tcPr>
            <w:tcW w:w="3887" w:type="dxa"/>
          </w:tcPr>
          <w:p w14:paraId="7B3C116E" w14:textId="77777777" w:rsidR="003C14C6" w:rsidRPr="00F85638" w:rsidRDefault="003C14C6" w:rsidP="007D52FE">
            <w:pPr>
              <w:spacing w:before="60" w:after="60"/>
              <w:rPr>
                <w:rFonts w:ascii="Arial" w:hAnsi="Arial" w:cs="Arial"/>
              </w:rPr>
            </w:pPr>
            <w:r w:rsidRPr="00F85638">
              <w:rPr>
                <w:rFonts w:ascii="Arial" w:eastAsia="Times New Roman" w:hAnsi="Arial" w:cs="Arial"/>
                <w:b/>
                <w:kern w:val="28"/>
              </w:rPr>
              <w:t>Contract terms</w:t>
            </w:r>
          </w:p>
        </w:tc>
        <w:tc>
          <w:tcPr>
            <w:tcW w:w="4936" w:type="dxa"/>
          </w:tcPr>
          <w:p w14:paraId="4A75B022" w14:textId="6FFFE1FF" w:rsidR="003C14C6" w:rsidRPr="00F85638" w:rsidRDefault="003C14C6" w:rsidP="007D52FE">
            <w:pPr>
              <w:spacing w:before="60" w:after="60"/>
              <w:rPr>
                <w:rFonts w:ascii="Arial" w:hAnsi="Arial" w:cs="Arial"/>
              </w:rPr>
            </w:pPr>
            <w:r w:rsidRPr="00F85638">
              <w:rPr>
                <w:rFonts w:ascii="Arial" w:eastAsia="Times New Roman" w:hAnsi="Arial" w:cs="Arial"/>
                <w:kern w:val="28"/>
              </w:rPr>
              <w:t xml:space="preserve">means the terms on which the Supplier shall provide the ordered Goods and/or Services to the Customers as set out in </w:t>
            </w:r>
            <w:r>
              <w:rPr>
                <w:rFonts w:ascii="Arial" w:eastAsia="Times New Roman" w:hAnsi="Arial" w:cs="Arial"/>
                <w:kern w:val="28"/>
              </w:rPr>
              <w:t>Attachment 5a and 5b</w:t>
            </w:r>
            <w:r w:rsidRPr="00F85638">
              <w:rPr>
                <w:rFonts w:ascii="Arial" w:eastAsia="Times New Roman" w:hAnsi="Arial" w:cs="Arial"/>
                <w:kern w:val="28"/>
              </w:rPr>
              <w:t>.</w:t>
            </w:r>
          </w:p>
        </w:tc>
      </w:tr>
      <w:tr w:rsidR="003C14C6" w:rsidRPr="00F85638" w14:paraId="4B0FE0A2" w14:textId="77777777" w:rsidTr="003C14C6">
        <w:trPr>
          <w:trHeight w:val="755"/>
        </w:trPr>
        <w:tc>
          <w:tcPr>
            <w:tcW w:w="3887" w:type="dxa"/>
          </w:tcPr>
          <w:p w14:paraId="481F1309" w14:textId="77777777" w:rsidR="003C14C6" w:rsidRPr="00F85638" w:rsidRDefault="003C14C6" w:rsidP="007D52FE">
            <w:pPr>
              <w:spacing w:before="60" w:after="60"/>
              <w:rPr>
                <w:rFonts w:ascii="Arial" w:eastAsia="Verdana" w:hAnsi="Arial" w:cs="Arial"/>
                <w:b/>
                <w:color w:val="000000" w:themeColor="text1"/>
              </w:rPr>
            </w:pPr>
            <w:r w:rsidRPr="00F85638">
              <w:rPr>
                <w:rFonts w:ascii="Arial" w:eastAsia="Times New Roman" w:hAnsi="Arial" w:cs="Arial"/>
                <w:b/>
                <w:color w:val="000000" w:themeColor="text1"/>
                <w:kern w:val="28"/>
              </w:rPr>
              <w:t>Contract Term</w:t>
            </w:r>
          </w:p>
        </w:tc>
        <w:tc>
          <w:tcPr>
            <w:tcW w:w="4936" w:type="dxa"/>
          </w:tcPr>
          <w:p w14:paraId="6B2A2665" w14:textId="77777777" w:rsidR="003C14C6" w:rsidRPr="00F85638" w:rsidRDefault="003C14C6" w:rsidP="007D52FE">
            <w:pPr>
              <w:spacing w:before="60" w:after="60"/>
              <w:rPr>
                <w:rFonts w:ascii="Arial" w:eastAsia="Verdana" w:hAnsi="Arial" w:cs="Arial"/>
                <w:color w:val="000000" w:themeColor="text1"/>
                <w:highlight w:val="yellow"/>
              </w:rPr>
            </w:pPr>
            <w:r w:rsidRPr="00F85638">
              <w:rPr>
                <w:rFonts w:ascii="Arial" w:eastAsia="Times New Roman" w:hAnsi="Arial" w:cs="Arial"/>
                <w:kern w:val="28"/>
              </w:rPr>
              <w:t>Three (3) years with an option to extend for a further two (2) years in increments of 12 months.</w:t>
            </w:r>
          </w:p>
        </w:tc>
      </w:tr>
      <w:tr w:rsidR="003C14C6" w:rsidRPr="00F85638" w14:paraId="1B4BAFDB" w14:textId="77777777" w:rsidTr="003C14C6">
        <w:trPr>
          <w:trHeight w:val="755"/>
        </w:trPr>
        <w:tc>
          <w:tcPr>
            <w:tcW w:w="3887" w:type="dxa"/>
          </w:tcPr>
          <w:p w14:paraId="3B298F14" w14:textId="77777777" w:rsidR="003C14C6" w:rsidRPr="00F85638" w:rsidRDefault="003C14C6" w:rsidP="007D52FE">
            <w:pPr>
              <w:spacing w:before="60" w:after="60"/>
              <w:rPr>
                <w:rFonts w:ascii="Arial" w:hAnsi="Arial" w:cs="Arial"/>
              </w:rPr>
            </w:pPr>
            <w:r w:rsidRPr="00F85638">
              <w:rPr>
                <w:rFonts w:ascii="Arial" w:eastAsia="Verdana" w:hAnsi="Arial" w:cs="Arial"/>
                <w:b/>
              </w:rPr>
              <w:t xml:space="preserve">Invitation to Tender </w:t>
            </w:r>
          </w:p>
        </w:tc>
        <w:tc>
          <w:tcPr>
            <w:tcW w:w="4936" w:type="dxa"/>
            <w:vAlign w:val="center"/>
          </w:tcPr>
          <w:p w14:paraId="4462BF24" w14:textId="77777777" w:rsidR="003C14C6" w:rsidRPr="00F85638" w:rsidRDefault="003C14C6" w:rsidP="007D52FE">
            <w:pPr>
              <w:spacing w:before="60" w:after="60"/>
              <w:rPr>
                <w:rFonts w:ascii="Arial" w:hAnsi="Arial" w:cs="Arial"/>
              </w:rPr>
            </w:pPr>
            <w:r w:rsidRPr="00F85638">
              <w:rPr>
                <w:rFonts w:ascii="Arial" w:eastAsia="Verdana" w:hAnsi="Arial" w:cs="Arial"/>
              </w:rPr>
              <w:t xml:space="preserve">means this document, inviting Tenderers to submit a Tender. </w:t>
            </w:r>
          </w:p>
        </w:tc>
      </w:tr>
      <w:tr w:rsidR="003C14C6" w:rsidRPr="00F85638" w14:paraId="534A42E7" w14:textId="77777777" w:rsidTr="003C14C6">
        <w:trPr>
          <w:trHeight w:val="755"/>
        </w:trPr>
        <w:tc>
          <w:tcPr>
            <w:tcW w:w="3887" w:type="dxa"/>
          </w:tcPr>
          <w:p w14:paraId="41A62DFD" w14:textId="77777777" w:rsidR="003C14C6" w:rsidRPr="00F85638" w:rsidRDefault="003C14C6" w:rsidP="007D52FE">
            <w:pPr>
              <w:spacing w:before="60" w:after="60"/>
              <w:rPr>
                <w:rFonts w:ascii="Arial" w:eastAsia="Verdana" w:hAnsi="Arial" w:cs="Arial"/>
                <w:b/>
                <w:bCs/>
              </w:rPr>
            </w:pPr>
            <w:r w:rsidRPr="00F85638">
              <w:rPr>
                <w:rFonts w:ascii="Arial" w:hAnsi="Arial" w:cs="Arial"/>
                <w:b/>
                <w:bCs/>
              </w:rPr>
              <w:t>Products and/or Services</w:t>
            </w:r>
          </w:p>
        </w:tc>
        <w:tc>
          <w:tcPr>
            <w:tcW w:w="4936" w:type="dxa"/>
          </w:tcPr>
          <w:p w14:paraId="1F3F1D0D" w14:textId="3B177D09" w:rsidR="003C14C6" w:rsidRPr="00F85638" w:rsidRDefault="003C14C6" w:rsidP="007D52FE">
            <w:pPr>
              <w:spacing w:before="60" w:after="60"/>
              <w:rPr>
                <w:rFonts w:ascii="Arial" w:eastAsia="Verdana" w:hAnsi="Arial" w:cs="Arial"/>
              </w:rPr>
            </w:pPr>
            <w:r w:rsidRPr="00F85638">
              <w:rPr>
                <w:rFonts w:ascii="Arial" w:hAnsi="Arial" w:cs="Arial"/>
              </w:rPr>
              <w:t xml:space="preserve">means the </w:t>
            </w:r>
            <w:r>
              <w:rPr>
                <w:rFonts w:ascii="Arial" w:hAnsi="Arial" w:cs="Arial"/>
              </w:rPr>
              <w:t>commercial coffee machine equipment</w:t>
            </w:r>
            <w:r w:rsidRPr="00F85638">
              <w:rPr>
                <w:rFonts w:ascii="Arial" w:hAnsi="Arial" w:cs="Arial"/>
              </w:rPr>
              <w:t xml:space="preserve"> [and/or any associated products (such as accessories, cleaning chemicals and </w:t>
            </w:r>
            <w:r>
              <w:rPr>
                <w:rFonts w:ascii="Arial" w:hAnsi="Arial" w:cs="Arial"/>
              </w:rPr>
              <w:t>ingredients</w:t>
            </w:r>
            <w:r w:rsidRPr="00F85638">
              <w:rPr>
                <w:rFonts w:ascii="Arial" w:hAnsi="Arial" w:cs="Arial"/>
              </w:rPr>
              <w:t xml:space="preserve">) and/or services (such as maintenance, delivery, installation, training, advice, and the removal of old/obsolete equipment)] as detailed in section </w:t>
            </w:r>
            <w:r>
              <w:rPr>
                <w:rFonts w:ascii="Arial" w:hAnsi="Arial" w:cs="Arial"/>
              </w:rPr>
              <w:t>5</w:t>
            </w:r>
            <w:r w:rsidRPr="00F85638">
              <w:rPr>
                <w:rFonts w:ascii="Arial" w:hAnsi="Arial" w:cs="Arial"/>
              </w:rPr>
              <w:t xml:space="preserve"> of this document, Requirement</w:t>
            </w:r>
          </w:p>
        </w:tc>
      </w:tr>
      <w:tr w:rsidR="003C14C6" w:rsidRPr="00F85638" w14:paraId="19EF64ED" w14:textId="77777777" w:rsidTr="003C14C6">
        <w:trPr>
          <w:trHeight w:val="1023"/>
        </w:trPr>
        <w:tc>
          <w:tcPr>
            <w:tcW w:w="3887" w:type="dxa"/>
          </w:tcPr>
          <w:p w14:paraId="62F5872F" w14:textId="77777777" w:rsidR="003C14C6" w:rsidRPr="00F85638" w:rsidRDefault="003C14C6" w:rsidP="007D52FE">
            <w:pPr>
              <w:spacing w:before="60" w:after="60"/>
              <w:rPr>
                <w:rFonts w:ascii="Arial" w:eastAsia="Verdana" w:hAnsi="Arial" w:cs="Arial"/>
                <w:b/>
              </w:rPr>
            </w:pPr>
            <w:r w:rsidRPr="00F85638">
              <w:rPr>
                <w:rFonts w:ascii="Arial" w:eastAsia="Verdana" w:hAnsi="Arial" w:cs="Arial"/>
                <w:b/>
              </w:rPr>
              <w:lastRenderedPageBreak/>
              <w:t>Supplier(s)</w:t>
            </w:r>
          </w:p>
        </w:tc>
        <w:tc>
          <w:tcPr>
            <w:tcW w:w="4936" w:type="dxa"/>
          </w:tcPr>
          <w:p w14:paraId="00500C2A" w14:textId="77777777" w:rsidR="003C14C6" w:rsidRPr="00F85638" w:rsidRDefault="003C14C6" w:rsidP="007D52FE">
            <w:pPr>
              <w:spacing w:before="60" w:after="60"/>
              <w:rPr>
                <w:rFonts w:ascii="Arial" w:eastAsia="Verdana" w:hAnsi="Arial" w:cs="Arial"/>
              </w:rPr>
            </w:pPr>
            <w:r w:rsidRPr="00F85638">
              <w:rPr>
                <w:rFonts w:ascii="Arial" w:eastAsia="Verdana" w:hAnsi="Arial" w:cs="Arial"/>
              </w:rPr>
              <w:t xml:space="preserve">means the Supplier(s) appointed by the Customer as a result of this competition </w:t>
            </w:r>
          </w:p>
        </w:tc>
      </w:tr>
      <w:tr w:rsidR="003C14C6" w:rsidRPr="00F85638" w14:paraId="3262AC0D" w14:textId="77777777" w:rsidTr="003C14C6">
        <w:trPr>
          <w:trHeight w:val="1023"/>
        </w:trPr>
        <w:tc>
          <w:tcPr>
            <w:tcW w:w="3887" w:type="dxa"/>
          </w:tcPr>
          <w:p w14:paraId="0FFF9E63" w14:textId="77777777" w:rsidR="003C14C6" w:rsidRPr="00F85638" w:rsidRDefault="003C14C6" w:rsidP="007D52FE">
            <w:pPr>
              <w:spacing w:before="60" w:after="60"/>
              <w:rPr>
                <w:rFonts w:ascii="Arial" w:hAnsi="Arial" w:cs="Arial"/>
              </w:rPr>
            </w:pPr>
            <w:r w:rsidRPr="00F85638">
              <w:rPr>
                <w:rFonts w:ascii="Arial" w:eastAsia="Times New Roman" w:hAnsi="Arial" w:cs="Arial"/>
                <w:b/>
                <w:kern w:val="28"/>
              </w:rPr>
              <w:t>Social Value</w:t>
            </w:r>
          </w:p>
        </w:tc>
        <w:tc>
          <w:tcPr>
            <w:tcW w:w="4936" w:type="dxa"/>
          </w:tcPr>
          <w:p w14:paraId="5C6BE5FB" w14:textId="77777777" w:rsidR="003C14C6" w:rsidRPr="00F85638" w:rsidRDefault="003C14C6" w:rsidP="007D52FE">
            <w:pPr>
              <w:spacing w:before="60" w:after="60"/>
              <w:rPr>
                <w:rFonts w:ascii="Arial" w:hAnsi="Arial" w:cs="Arial"/>
              </w:rPr>
            </w:pPr>
            <w:r w:rsidRPr="00F85638">
              <w:rPr>
                <w:rFonts w:ascii="Arial" w:hAnsi="Arial" w:cs="Arial"/>
              </w:rPr>
              <w:t>means the wider financial and non-financial impacts of programmes, organisations, and interventions, including the wellbeing of individuals and communities, social capital, and the environment as outlined within The Public Service (Social Value) Act 2012.]</w:t>
            </w:r>
          </w:p>
        </w:tc>
      </w:tr>
      <w:tr w:rsidR="003C14C6" w:rsidRPr="00F85638" w14:paraId="5728A516" w14:textId="77777777" w:rsidTr="003C14C6">
        <w:trPr>
          <w:trHeight w:val="1022"/>
        </w:trPr>
        <w:tc>
          <w:tcPr>
            <w:tcW w:w="3887" w:type="dxa"/>
          </w:tcPr>
          <w:p w14:paraId="0E6F40EC" w14:textId="77777777" w:rsidR="003C14C6" w:rsidRPr="00F85638" w:rsidRDefault="003C14C6" w:rsidP="007D52FE">
            <w:pPr>
              <w:spacing w:before="60" w:after="60"/>
              <w:rPr>
                <w:rFonts w:ascii="Arial" w:eastAsia="Verdana" w:hAnsi="Arial" w:cs="Arial"/>
                <w:b/>
                <w:highlight w:val="yellow"/>
              </w:rPr>
            </w:pPr>
            <w:r w:rsidRPr="00F85638">
              <w:rPr>
                <w:rFonts w:ascii="Arial" w:eastAsia="Verdana" w:hAnsi="Arial" w:cs="Arial"/>
                <w:b/>
              </w:rPr>
              <w:t xml:space="preserve">Tender </w:t>
            </w:r>
          </w:p>
        </w:tc>
        <w:tc>
          <w:tcPr>
            <w:tcW w:w="4936" w:type="dxa"/>
          </w:tcPr>
          <w:p w14:paraId="5D1A5B2D" w14:textId="77777777" w:rsidR="003C14C6" w:rsidRPr="00F85638" w:rsidRDefault="003C14C6" w:rsidP="007D52FE">
            <w:pPr>
              <w:spacing w:before="60" w:after="60"/>
              <w:rPr>
                <w:rFonts w:ascii="Arial" w:eastAsia="Verdana" w:hAnsi="Arial" w:cs="Arial"/>
                <w:highlight w:val="yellow"/>
              </w:rPr>
            </w:pPr>
            <w:r w:rsidRPr="00F85638">
              <w:rPr>
                <w:rFonts w:ascii="Arial" w:eastAsia="Verdana" w:hAnsi="Arial" w:cs="Arial"/>
              </w:rPr>
              <w:t xml:space="preserve">means the Tender submitted by the Supplier to the Customer. </w:t>
            </w:r>
          </w:p>
        </w:tc>
      </w:tr>
    </w:tbl>
    <w:p w14:paraId="7E0D45A7" w14:textId="36D80695" w:rsidR="00007870" w:rsidRPr="00007870" w:rsidRDefault="007B613A" w:rsidP="00007870">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before="240" w:after="120"/>
        <w:ind w:left="720" w:hanging="720"/>
        <w:jc w:val="both"/>
        <w:textAlignment w:val="baseline"/>
        <w:outlineLvl w:val="0"/>
        <w:rPr>
          <w:rFonts w:ascii="Arial" w:eastAsia="STZhongsong" w:hAnsi="Arial"/>
          <w:b/>
          <w:caps/>
          <w:sz w:val="32"/>
          <w:szCs w:val="32"/>
          <w:bdr w:val="none" w:sz="0" w:space="0" w:color="auto"/>
          <w:lang w:eastAsia="zh-CN"/>
        </w:rPr>
      </w:pPr>
      <w:bookmarkStart w:id="13" w:name="_Toc10189862"/>
      <w:r>
        <w:rPr>
          <w:rFonts w:ascii="Arial" w:eastAsia="STZhongsong" w:hAnsi="Arial"/>
          <w:b/>
          <w:caps/>
          <w:sz w:val="32"/>
          <w:szCs w:val="32"/>
          <w:bdr w:val="none" w:sz="0" w:space="0" w:color="auto"/>
          <w:lang w:eastAsia="zh-CN"/>
        </w:rPr>
        <w:t>5.</w:t>
      </w:r>
      <w:r>
        <w:rPr>
          <w:rFonts w:ascii="Arial" w:eastAsia="STZhongsong" w:hAnsi="Arial"/>
          <w:b/>
          <w:caps/>
          <w:sz w:val="32"/>
          <w:szCs w:val="32"/>
          <w:bdr w:val="none" w:sz="0" w:space="0" w:color="auto"/>
          <w:lang w:eastAsia="zh-CN"/>
        </w:rPr>
        <w:tab/>
      </w:r>
      <w:r w:rsidR="00007870" w:rsidRPr="00007870">
        <w:rPr>
          <w:rFonts w:ascii="Arial" w:eastAsia="STZhongsong" w:hAnsi="Arial"/>
          <w:b/>
          <w:caps/>
          <w:sz w:val="32"/>
          <w:szCs w:val="32"/>
          <w:bdr w:val="none" w:sz="0" w:space="0" w:color="auto"/>
          <w:lang w:eastAsia="zh-CN"/>
        </w:rPr>
        <w:t>scope of requirement</w:t>
      </w:r>
      <w:bookmarkEnd w:id="11"/>
      <w:bookmarkEnd w:id="12"/>
      <w:bookmarkEnd w:id="13"/>
      <w:r w:rsidR="00007870" w:rsidRPr="00007870">
        <w:rPr>
          <w:rFonts w:ascii="Arial" w:eastAsia="STZhongsong" w:hAnsi="Arial"/>
          <w:b/>
          <w:caps/>
          <w:sz w:val="32"/>
          <w:szCs w:val="32"/>
          <w:bdr w:val="none" w:sz="0" w:space="0" w:color="auto"/>
          <w:lang w:eastAsia="zh-CN"/>
        </w:rPr>
        <w:t xml:space="preserve"> </w:t>
      </w:r>
    </w:p>
    <w:p w14:paraId="3403AB53" w14:textId="77777777" w:rsidR="004545DE" w:rsidRP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bookmarkStart w:id="14" w:name="_Toc368573032"/>
      <w:bookmarkStart w:id="15" w:name="_Toc10189864"/>
      <w:bookmarkEnd w:id="7"/>
      <w:r w:rsidRPr="004545DE">
        <w:rPr>
          <w:rFonts w:ascii="Arial" w:eastAsia="STZhongsong" w:hAnsi="Arial"/>
          <w:bdr w:val="none" w:sz="0" w:space="0" w:color="auto"/>
          <w:lang w:eastAsia="zh-CN"/>
        </w:rPr>
        <w:t>5.1.</w:t>
      </w:r>
      <w:r w:rsidRPr="004545DE">
        <w:rPr>
          <w:rFonts w:ascii="Arial" w:eastAsia="STZhongsong" w:hAnsi="Arial"/>
          <w:bdr w:val="none" w:sz="0" w:space="0" w:color="auto"/>
          <w:lang w:eastAsia="zh-CN"/>
        </w:rPr>
        <w:tab/>
        <w:t xml:space="preserve">The College of Policing requires the supply, delivery and where required, installation, of coffee machines at its premises at Ryton on Dunsmore and Harperley Hall: </w:t>
      </w:r>
    </w:p>
    <w:p w14:paraId="322821DA" w14:textId="77777777" w:rsidR="004545DE" w:rsidRPr="004545DE" w:rsidRDefault="004545DE"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 xml:space="preserve">Six (6) x Machines are required at its premises at Ryton on Dunsmore, near Coventry, </w:t>
      </w:r>
    </w:p>
    <w:p w14:paraId="48A78721" w14:textId="77777777" w:rsidR="004545DE" w:rsidRPr="004545DE" w:rsidRDefault="004545DE" w:rsidP="004545DE">
      <w:pPr>
        <w:pStyle w:val="ListParagraph"/>
        <w:keepNext/>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0"/>
        <w:ind w:left="1434" w:hanging="357"/>
        <w:jc w:val="both"/>
        <w:textAlignment w:val="baseline"/>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 xml:space="preserve">One (1) x Machines is required at the site at Harperley Hall, Durham. </w:t>
      </w:r>
    </w:p>
    <w:p w14:paraId="477A490B" w14:textId="77777777" w:rsid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p>
    <w:p w14:paraId="11943D5B" w14:textId="4E378F15" w:rsid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
          <w:bCs/>
          <w:bdr w:val="none" w:sz="0" w:space="0" w:color="auto"/>
          <w:lang w:eastAsia="zh-CN"/>
        </w:rPr>
      </w:pPr>
      <w:r w:rsidRPr="004545DE">
        <w:rPr>
          <w:rFonts w:ascii="Arial" w:eastAsia="STZhongsong" w:hAnsi="Arial"/>
          <w:bdr w:val="none" w:sz="0" w:space="0" w:color="auto"/>
          <w:lang w:eastAsia="zh-CN"/>
        </w:rPr>
        <w:t>5.2.</w:t>
      </w:r>
      <w:r w:rsidRPr="004545DE">
        <w:rPr>
          <w:rFonts w:ascii="Arial" w:eastAsia="STZhongsong" w:hAnsi="Arial"/>
          <w:bdr w:val="none" w:sz="0" w:space="0" w:color="auto"/>
          <w:lang w:eastAsia="zh-CN"/>
        </w:rPr>
        <w:tab/>
      </w:r>
      <w:r w:rsidRPr="007B613A">
        <w:rPr>
          <w:rFonts w:ascii="Arial" w:eastAsia="STZhongsong" w:hAnsi="Arial"/>
          <w:b/>
          <w:bCs/>
          <w:bdr w:val="none" w:sz="0" w:space="0" w:color="auto"/>
          <w:lang w:eastAsia="zh-CN"/>
        </w:rPr>
        <w:t>It is a requirement that all items are delivered for inspection/ acceptance no later than 31 March 2024.</w:t>
      </w:r>
    </w:p>
    <w:p w14:paraId="7C1D8985" w14:textId="06C77400" w:rsidR="007B613A" w:rsidRP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5.4.</w:t>
      </w:r>
      <w:r w:rsidRPr="004545DE">
        <w:rPr>
          <w:rFonts w:ascii="Arial" w:eastAsia="STZhongsong" w:hAnsi="Arial"/>
          <w:bdr w:val="none" w:sz="0" w:space="0" w:color="auto"/>
          <w:lang w:eastAsia="zh-CN"/>
        </w:rPr>
        <w:tab/>
        <w:t xml:space="preserve">These items are required in addition to machines already provided for use by individuals attending the above College of Policing sites.   Machines in situ are those provided by Coffee Tek. For guidance, a specification for an item that suits the Customer’s requirements would have the following technical characteristics: </w:t>
      </w:r>
    </w:p>
    <w:tbl>
      <w:tblPr>
        <w:tblW w:w="9214" w:type="dxa"/>
        <w:tblInd w:w="284" w:type="dxa"/>
        <w:tblLook w:val="04A0" w:firstRow="1" w:lastRow="0" w:firstColumn="1" w:lastColumn="0" w:noHBand="0" w:noVBand="1"/>
      </w:tblPr>
      <w:tblGrid>
        <w:gridCol w:w="2693"/>
        <w:gridCol w:w="6521"/>
      </w:tblGrid>
      <w:tr w:rsidR="007B613A" w:rsidRPr="0094002D" w14:paraId="2559AA24" w14:textId="77777777" w:rsidTr="007B613A">
        <w:trPr>
          <w:trHeight w:val="290"/>
        </w:trPr>
        <w:tc>
          <w:tcPr>
            <w:tcW w:w="2693" w:type="dxa"/>
            <w:tcBorders>
              <w:top w:val="nil"/>
              <w:left w:val="nil"/>
              <w:bottom w:val="nil"/>
              <w:right w:val="nil"/>
            </w:tcBorders>
            <w:shd w:val="clear" w:color="000000" w:fill="002060"/>
            <w:noWrap/>
            <w:vAlign w:val="bottom"/>
            <w:hideMark/>
          </w:tcPr>
          <w:p w14:paraId="14319B78" w14:textId="77777777" w:rsidR="007B613A" w:rsidRPr="0094002D" w:rsidRDefault="007B613A" w:rsidP="007D52FE">
            <w:pPr>
              <w:rPr>
                <w:rFonts w:ascii="Calibri" w:hAnsi="Calibri" w:cs="Calibri"/>
                <w:b/>
                <w:bCs/>
                <w:color w:val="FFFFFF"/>
              </w:rPr>
            </w:pPr>
            <w:r w:rsidRPr="0094002D">
              <w:rPr>
                <w:rFonts w:ascii="Calibri" w:hAnsi="Calibri" w:cs="Calibri"/>
                <w:b/>
                <w:bCs/>
                <w:color w:val="FFFFFF"/>
              </w:rPr>
              <w:t>Drink Options</w:t>
            </w:r>
          </w:p>
        </w:tc>
        <w:tc>
          <w:tcPr>
            <w:tcW w:w="6521" w:type="dxa"/>
            <w:tcBorders>
              <w:top w:val="nil"/>
              <w:left w:val="nil"/>
              <w:bottom w:val="nil"/>
              <w:right w:val="nil"/>
            </w:tcBorders>
            <w:shd w:val="clear" w:color="000000" w:fill="002060"/>
            <w:noWrap/>
            <w:vAlign w:val="bottom"/>
            <w:hideMark/>
          </w:tcPr>
          <w:p w14:paraId="4E2610A7" w14:textId="77777777" w:rsidR="007B613A" w:rsidRPr="0094002D" w:rsidRDefault="007B613A" w:rsidP="007D52FE">
            <w:pPr>
              <w:jc w:val="center"/>
              <w:rPr>
                <w:rFonts w:ascii="Calibri" w:hAnsi="Calibri" w:cs="Calibri"/>
                <w:b/>
                <w:bCs/>
                <w:color w:val="FFFFFF"/>
              </w:rPr>
            </w:pPr>
            <w:r w:rsidRPr="0094002D">
              <w:rPr>
                <w:rFonts w:ascii="Calibri" w:hAnsi="Calibri" w:cs="Calibri"/>
                <w:b/>
                <w:bCs/>
                <w:color w:val="FFFFFF"/>
              </w:rPr>
              <w:t>Option</w:t>
            </w:r>
          </w:p>
        </w:tc>
      </w:tr>
      <w:tr w:rsidR="007B613A" w:rsidRPr="0094002D" w14:paraId="1DA29CE8" w14:textId="77777777" w:rsidTr="007B613A">
        <w:trPr>
          <w:trHeight w:val="290"/>
        </w:trPr>
        <w:tc>
          <w:tcPr>
            <w:tcW w:w="2693" w:type="dxa"/>
            <w:tcBorders>
              <w:top w:val="nil"/>
              <w:left w:val="nil"/>
              <w:bottom w:val="nil"/>
              <w:right w:val="nil"/>
            </w:tcBorders>
            <w:shd w:val="clear" w:color="auto" w:fill="auto"/>
            <w:noWrap/>
            <w:vAlign w:val="bottom"/>
            <w:hideMark/>
          </w:tcPr>
          <w:p w14:paraId="7BE0E7E3" w14:textId="77777777" w:rsidR="007B613A" w:rsidRPr="0094002D" w:rsidRDefault="007B613A" w:rsidP="007D52FE">
            <w:pPr>
              <w:rPr>
                <w:rFonts w:ascii="Calibri" w:hAnsi="Calibri" w:cs="Calibri"/>
                <w:color w:val="000000"/>
              </w:rPr>
            </w:pPr>
            <w:r w:rsidRPr="0094002D">
              <w:rPr>
                <w:rFonts w:ascii="Calibri" w:hAnsi="Calibri" w:cs="Calibri"/>
                <w:color w:val="000000"/>
              </w:rPr>
              <w:t>Espresso</w:t>
            </w:r>
          </w:p>
        </w:tc>
        <w:tc>
          <w:tcPr>
            <w:tcW w:w="6521" w:type="dxa"/>
            <w:tcBorders>
              <w:top w:val="nil"/>
              <w:left w:val="nil"/>
              <w:bottom w:val="nil"/>
              <w:right w:val="nil"/>
            </w:tcBorders>
            <w:shd w:val="clear" w:color="auto" w:fill="auto"/>
            <w:noWrap/>
            <w:vAlign w:val="center"/>
            <w:hideMark/>
          </w:tcPr>
          <w:p w14:paraId="7E2CF43C" w14:textId="77777777" w:rsidR="007B613A" w:rsidRPr="0094002D" w:rsidRDefault="007B613A" w:rsidP="007D52FE">
            <w:pPr>
              <w:jc w:val="center"/>
              <w:rPr>
                <w:rFonts w:ascii="Wingdings" w:hAnsi="Wingdings" w:cs="Calibri" w:hint="eastAsia"/>
                <w:color w:val="000000"/>
              </w:rPr>
            </w:pPr>
            <w:r w:rsidRPr="0094002D">
              <w:rPr>
                <w:rFonts w:ascii="Wingdings" w:hAnsi="Wingdings" w:cs="Calibri"/>
                <w:color w:val="000000"/>
              </w:rPr>
              <w:t>ü</w:t>
            </w:r>
          </w:p>
        </w:tc>
      </w:tr>
      <w:tr w:rsidR="007B613A" w:rsidRPr="0094002D" w14:paraId="0CEB81B5" w14:textId="77777777" w:rsidTr="007B613A">
        <w:trPr>
          <w:trHeight w:val="290"/>
        </w:trPr>
        <w:tc>
          <w:tcPr>
            <w:tcW w:w="2693" w:type="dxa"/>
            <w:tcBorders>
              <w:top w:val="nil"/>
              <w:left w:val="nil"/>
              <w:bottom w:val="nil"/>
              <w:right w:val="nil"/>
            </w:tcBorders>
            <w:shd w:val="clear" w:color="auto" w:fill="auto"/>
            <w:noWrap/>
            <w:vAlign w:val="bottom"/>
            <w:hideMark/>
          </w:tcPr>
          <w:p w14:paraId="026A348C" w14:textId="77777777" w:rsidR="007B613A" w:rsidRPr="0094002D" w:rsidRDefault="007B613A" w:rsidP="007D52FE">
            <w:pPr>
              <w:rPr>
                <w:rFonts w:ascii="Calibri" w:hAnsi="Calibri" w:cs="Calibri"/>
                <w:color w:val="000000"/>
              </w:rPr>
            </w:pPr>
            <w:r w:rsidRPr="0094002D">
              <w:rPr>
                <w:rFonts w:ascii="Calibri" w:hAnsi="Calibri" w:cs="Calibri"/>
                <w:color w:val="000000"/>
              </w:rPr>
              <w:t>Black Coffee</w:t>
            </w:r>
          </w:p>
        </w:tc>
        <w:tc>
          <w:tcPr>
            <w:tcW w:w="6521" w:type="dxa"/>
            <w:tcBorders>
              <w:top w:val="nil"/>
              <w:left w:val="nil"/>
              <w:bottom w:val="nil"/>
              <w:right w:val="nil"/>
            </w:tcBorders>
            <w:shd w:val="clear" w:color="auto" w:fill="auto"/>
            <w:noWrap/>
            <w:vAlign w:val="center"/>
            <w:hideMark/>
          </w:tcPr>
          <w:p w14:paraId="3F6E7E2E" w14:textId="77777777" w:rsidR="007B613A" w:rsidRPr="0094002D" w:rsidRDefault="007B613A" w:rsidP="007D52FE">
            <w:pPr>
              <w:jc w:val="center"/>
              <w:rPr>
                <w:rFonts w:ascii="Wingdings" w:hAnsi="Wingdings" w:cs="Calibri" w:hint="eastAsia"/>
                <w:color w:val="000000"/>
              </w:rPr>
            </w:pPr>
            <w:r w:rsidRPr="0094002D">
              <w:rPr>
                <w:rFonts w:ascii="Wingdings" w:hAnsi="Wingdings" w:cs="Calibri"/>
                <w:color w:val="000000"/>
              </w:rPr>
              <w:t>ü</w:t>
            </w:r>
          </w:p>
        </w:tc>
      </w:tr>
      <w:tr w:rsidR="007B613A" w:rsidRPr="0094002D" w14:paraId="33A90F15" w14:textId="77777777" w:rsidTr="007B613A">
        <w:trPr>
          <w:trHeight w:val="290"/>
        </w:trPr>
        <w:tc>
          <w:tcPr>
            <w:tcW w:w="2693" w:type="dxa"/>
            <w:tcBorders>
              <w:top w:val="nil"/>
              <w:left w:val="nil"/>
              <w:bottom w:val="nil"/>
              <w:right w:val="nil"/>
            </w:tcBorders>
            <w:shd w:val="clear" w:color="auto" w:fill="auto"/>
            <w:noWrap/>
            <w:vAlign w:val="bottom"/>
            <w:hideMark/>
          </w:tcPr>
          <w:p w14:paraId="41DBC2D0" w14:textId="77777777" w:rsidR="007B613A" w:rsidRPr="0094002D" w:rsidRDefault="007B613A" w:rsidP="007D52FE">
            <w:pPr>
              <w:rPr>
                <w:rFonts w:ascii="Calibri" w:hAnsi="Calibri" w:cs="Calibri"/>
                <w:color w:val="000000"/>
              </w:rPr>
            </w:pPr>
            <w:r w:rsidRPr="0094002D">
              <w:rPr>
                <w:rFonts w:ascii="Calibri" w:hAnsi="Calibri" w:cs="Calibri"/>
                <w:color w:val="000000"/>
              </w:rPr>
              <w:t>Cappuccino</w:t>
            </w:r>
          </w:p>
        </w:tc>
        <w:tc>
          <w:tcPr>
            <w:tcW w:w="6521" w:type="dxa"/>
            <w:tcBorders>
              <w:top w:val="nil"/>
              <w:left w:val="nil"/>
              <w:bottom w:val="nil"/>
              <w:right w:val="nil"/>
            </w:tcBorders>
            <w:shd w:val="clear" w:color="auto" w:fill="auto"/>
            <w:noWrap/>
            <w:vAlign w:val="center"/>
            <w:hideMark/>
          </w:tcPr>
          <w:p w14:paraId="26CD7909" w14:textId="77777777" w:rsidR="007B613A" w:rsidRPr="0094002D" w:rsidRDefault="007B613A" w:rsidP="007D52FE">
            <w:pPr>
              <w:jc w:val="center"/>
              <w:rPr>
                <w:rFonts w:ascii="Wingdings" w:hAnsi="Wingdings" w:cs="Calibri" w:hint="eastAsia"/>
                <w:color w:val="000000"/>
              </w:rPr>
            </w:pPr>
            <w:r w:rsidRPr="0094002D">
              <w:rPr>
                <w:rFonts w:ascii="Wingdings" w:hAnsi="Wingdings" w:cs="Calibri"/>
                <w:color w:val="000000"/>
              </w:rPr>
              <w:t>ü</w:t>
            </w:r>
          </w:p>
        </w:tc>
      </w:tr>
      <w:tr w:rsidR="007B613A" w:rsidRPr="0094002D" w14:paraId="11544080" w14:textId="77777777" w:rsidTr="007B613A">
        <w:trPr>
          <w:trHeight w:val="290"/>
        </w:trPr>
        <w:tc>
          <w:tcPr>
            <w:tcW w:w="2693" w:type="dxa"/>
            <w:tcBorders>
              <w:top w:val="nil"/>
              <w:left w:val="nil"/>
              <w:bottom w:val="nil"/>
              <w:right w:val="nil"/>
            </w:tcBorders>
            <w:shd w:val="clear" w:color="auto" w:fill="auto"/>
            <w:noWrap/>
            <w:vAlign w:val="bottom"/>
            <w:hideMark/>
          </w:tcPr>
          <w:p w14:paraId="77B47709" w14:textId="77777777" w:rsidR="007B613A" w:rsidRPr="0094002D" w:rsidRDefault="007B613A" w:rsidP="007D52FE">
            <w:pPr>
              <w:rPr>
                <w:rFonts w:ascii="Calibri" w:hAnsi="Calibri" w:cs="Calibri"/>
                <w:color w:val="000000"/>
              </w:rPr>
            </w:pPr>
            <w:r w:rsidRPr="0094002D">
              <w:rPr>
                <w:rFonts w:ascii="Calibri" w:hAnsi="Calibri" w:cs="Calibri"/>
                <w:color w:val="000000"/>
              </w:rPr>
              <w:t>Café Mocha</w:t>
            </w:r>
          </w:p>
        </w:tc>
        <w:tc>
          <w:tcPr>
            <w:tcW w:w="6521" w:type="dxa"/>
            <w:tcBorders>
              <w:top w:val="nil"/>
              <w:left w:val="nil"/>
              <w:bottom w:val="nil"/>
              <w:right w:val="nil"/>
            </w:tcBorders>
            <w:shd w:val="clear" w:color="auto" w:fill="auto"/>
            <w:noWrap/>
            <w:vAlign w:val="center"/>
            <w:hideMark/>
          </w:tcPr>
          <w:p w14:paraId="61478F60" w14:textId="77777777" w:rsidR="007B613A" w:rsidRPr="0094002D" w:rsidRDefault="007B613A" w:rsidP="007D52FE">
            <w:pPr>
              <w:jc w:val="center"/>
              <w:rPr>
                <w:rFonts w:ascii="Wingdings" w:hAnsi="Wingdings" w:cs="Calibri" w:hint="eastAsia"/>
                <w:color w:val="000000"/>
              </w:rPr>
            </w:pPr>
            <w:r w:rsidRPr="0094002D">
              <w:rPr>
                <w:rFonts w:ascii="Wingdings" w:hAnsi="Wingdings" w:cs="Calibri"/>
                <w:color w:val="000000"/>
              </w:rPr>
              <w:t>ü</w:t>
            </w:r>
          </w:p>
        </w:tc>
      </w:tr>
      <w:tr w:rsidR="007B613A" w:rsidRPr="0094002D" w14:paraId="3CB44F98" w14:textId="77777777" w:rsidTr="007B613A">
        <w:trPr>
          <w:trHeight w:val="290"/>
        </w:trPr>
        <w:tc>
          <w:tcPr>
            <w:tcW w:w="2693" w:type="dxa"/>
            <w:tcBorders>
              <w:top w:val="nil"/>
              <w:left w:val="nil"/>
              <w:bottom w:val="nil"/>
              <w:right w:val="nil"/>
            </w:tcBorders>
            <w:shd w:val="clear" w:color="auto" w:fill="auto"/>
            <w:noWrap/>
            <w:vAlign w:val="bottom"/>
            <w:hideMark/>
          </w:tcPr>
          <w:p w14:paraId="683B342E" w14:textId="77777777" w:rsidR="007B613A" w:rsidRPr="0094002D" w:rsidRDefault="007B613A" w:rsidP="007D52FE">
            <w:pPr>
              <w:rPr>
                <w:rFonts w:ascii="Calibri" w:hAnsi="Calibri" w:cs="Calibri"/>
                <w:color w:val="000000"/>
              </w:rPr>
            </w:pPr>
            <w:r w:rsidRPr="0094002D">
              <w:rPr>
                <w:rFonts w:ascii="Calibri" w:hAnsi="Calibri" w:cs="Calibri"/>
                <w:color w:val="000000"/>
              </w:rPr>
              <w:t>Latte Macchiato</w:t>
            </w:r>
          </w:p>
        </w:tc>
        <w:tc>
          <w:tcPr>
            <w:tcW w:w="6521" w:type="dxa"/>
            <w:tcBorders>
              <w:top w:val="nil"/>
              <w:left w:val="nil"/>
              <w:bottom w:val="nil"/>
              <w:right w:val="nil"/>
            </w:tcBorders>
            <w:shd w:val="clear" w:color="auto" w:fill="auto"/>
            <w:noWrap/>
            <w:vAlign w:val="center"/>
            <w:hideMark/>
          </w:tcPr>
          <w:p w14:paraId="424DC611" w14:textId="77777777" w:rsidR="007B613A" w:rsidRPr="0094002D" w:rsidRDefault="007B613A" w:rsidP="007D52FE">
            <w:pPr>
              <w:jc w:val="center"/>
              <w:rPr>
                <w:rFonts w:ascii="Wingdings" w:hAnsi="Wingdings" w:cs="Calibri" w:hint="eastAsia"/>
                <w:color w:val="000000"/>
              </w:rPr>
            </w:pPr>
            <w:r w:rsidRPr="0094002D">
              <w:rPr>
                <w:rFonts w:ascii="Wingdings" w:hAnsi="Wingdings" w:cs="Calibri"/>
                <w:color w:val="000000"/>
              </w:rPr>
              <w:t>ü</w:t>
            </w:r>
          </w:p>
        </w:tc>
      </w:tr>
      <w:tr w:rsidR="007B613A" w:rsidRPr="0094002D" w14:paraId="140B83DE" w14:textId="77777777" w:rsidTr="007B613A">
        <w:trPr>
          <w:trHeight w:val="290"/>
        </w:trPr>
        <w:tc>
          <w:tcPr>
            <w:tcW w:w="2693" w:type="dxa"/>
            <w:tcBorders>
              <w:top w:val="nil"/>
              <w:left w:val="nil"/>
              <w:bottom w:val="nil"/>
              <w:right w:val="nil"/>
            </w:tcBorders>
            <w:shd w:val="clear" w:color="auto" w:fill="auto"/>
            <w:noWrap/>
            <w:vAlign w:val="bottom"/>
            <w:hideMark/>
          </w:tcPr>
          <w:p w14:paraId="6C5E56C1" w14:textId="77777777" w:rsidR="007B613A" w:rsidRPr="0094002D" w:rsidRDefault="007B613A" w:rsidP="007D52FE">
            <w:pPr>
              <w:rPr>
                <w:rFonts w:ascii="Calibri" w:hAnsi="Calibri" w:cs="Calibri"/>
                <w:color w:val="000000"/>
              </w:rPr>
            </w:pPr>
            <w:r w:rsidRPr="0094002D">
              <w:rPr>
                <w:rFonts w:ascii="Calibri" w:hAnsi="Calibri" w:cs="Calibri"/>
                <w:color w:val="000000"/>
              </w:rPr>
              <w:t>Chocolate</w:t>
            </w:r>
          </w:p>
        </w:tc>
        <w:tc>
          <w:tcPr>
            <w:tcW w:w="6521" w:type="dxa"/>
            <w:tcBorders>
              <w:top w:val="nil"/>
              <w:left w:val="nil"/>
              <w:bottom w:val="nil"/>
              <w:right w:val="nil"/>
            </w:tcBorders>
            <w:shd w:val="clear" w:color="auto" w:fill="auto"/>
            <w:noWrap/>
            <w:vAlign w:val="center"/>
            <w:hideMark/>
          </w:tcPr>
          <w:p w14:paraId="7A331076" w14:textId="77777777" w:rsidR="007B613A" w:rsidRPr="0094002D" w:rsidRDefault="007B613A" w:rsidP="007D52FE">
            <w:pPr>
              <w:jc w:val="center"/>
              <w:rPr>
                <w:rFonts w:ascii="Wingdings" w:hAnsi="Wingdings" w:cs="Calibri" w:hint="eastAsia"/>
                <w:color w:val="000000"/>
              </w:rPr>
            </w:pPr>
            <w:r w:rsidRPr="0094002D">
              <w:rPr>
                <w:rFonts w:ascii="Wingdings" w:hAnsi="Wingdings" w:cs="Calibri"/>
                <w:color w:val="000000"/>
              </w:rPr>
              <w:t>ü</w:t>
            </w:r>
          </w:p>
        </w:tc>
      </w:tr>
      <w:tr w:rsidR="007B613A" w:rsidRPr="0094002D" w14:paraId="0ADD3DD3" w14:textId="77777777" w:rsidTr="007B613A">
        <w:trPr>
          <w:trHeight w:val="290"/>
        </w:trPr>
        <w:tc>
          <w:tcPr>
            <w:tcW w:w="2693" w:type="dxa"/>
            <w:tcBorders>
              <w:top w:val="nil"/>
              <w:left w:val="nil"/>
              <w:bottom w:val="nil"/>
              <w:right w:val="nil"/>
            </w:tcBorders>
            <w:shd w:val="clear" w:color="auto" w:fill="auto"/>
            <w:noWrap/>
            <w:vAlign w:val="bottom"/>
            <w:hideMark/>
          </w:tcPr>
          <w:p w14:paraId="18CE9F03" w14:textId="77777777" w:rsidR="007B613A" w:rsidRPr="0094002D" w:rsidRDefault="007B613A" w:rsidP="007D52FE">
            <w:pPr>
              <w:rPr>
                <w:rFonts w:ascii="Calibri" w:hAnsi="Calibri" w:cs="Calibri"/>
                <w:color w:val="000000"/>
              </w:rPr>
            </w:pPr>
            <w:r w:rsidRPr="0094002D">
              <w:rPr>
                <w:rFonts w:ascii="Calibri" w:hAnsi="Calibri" w:cs="Calibri"/>
                <w:color w:val="000000"/>
              </w:rPr>
              <w:t>Café Latte</w:t>
            </w:r>
          </w:p>
        </w:tc>
        <w:tc>
          <w:tcPr>
            <w:tcW w:w="6521" w:type="dxa"/>
            <w:tcBorders>
              <w:top w:val="nil"/>
              <w:left w:val="nil"/>
              <w:bottom w:val="nil"/>
              <w:right w:val="nil"/>
            </w:tcBorders>
            <w:shd w:val="clear" w:color="auto" w:fill="auto"/>
            <w:noWrap/>
            <w:vAlign w:val="center"/>
            <w:hideMark/>
          </w:tcPr>
          <w:p w14:paraId="49B6F4E1" w14:textId="77777777" w:rsidR="007B613A" w:rsidRPr="0094002D" w:rsidRDefault="007B613A" w:rsidP="007D52FE">
            <w:pPr>
              <w:jc w:val="center"/>
              <w:rPr>
                <w:rFonts w:ascii="Wingdings" w:hAnsi="Wingdings" w:cs="Calibri" w:hint="eastAsia"/>
                <w:color w:val="000000"/>
              </w:rPr>
            </w:pPr>
            <w:r w:rsidRPr="0094002D">
              <w:rPr>
                <w:rFonts w:ascii="Wingdings" w:hAnsi="Wingdings" w:cs="Calibri"/>
                <w:color w:val="000000"/>
              </w:rPr>
              <w:t>ü</w:t>
            </w:r>
          </w:p>
        </w:tc>
      </w:tr>
      <w:tr w:rsidR="007B613A" w:rsidRPr="0094002D" w14:paraId="62215DCB" w14:textId="77777777" w:rsidTr="007B613A">
        <w:trPr>
          <w:trHeight w:val="290"/>
        </w:trPr>
        <w:tc>
          <w:tcPr>
            <w:tcW w:w="2693" w:type="dxa"/>
            <w:tcBorders>
              <w:top w:val="nil"/>
              <w:left w:val="nil"/>
              <w:bottom w:val="nil"/>
              <w:right w:val="nil"/>
            </w:tcBorders>
            <w:shd w:val="clear" w:color="auto" w:fill="auto"/>
            <w:noWrap/>
            <w:vAlign w:val="bottom"/>
            <w:hideMark/>
          </w:tcPr>
          <w:p w14:paraId="64997236" w14:textId="77777777" w:rsidR="007B613A" w:rsidRPr="0094002D" w:rsidRDefault="007B613A" w:rsidP="007D52FE">
            <w:pPr>
              <w:rPr>
                <w:rFonts w:ascii="Calibri" w:hAnsi="Calibri" w:cs="Calibri"/>
                <w:color w:val="000000"/>
              </w:rPr>
            </w:pPr>
            <w:r w:rsidRPr="0094002D">
              <w:rPr>
                <w:rFonts w:ascii="Calibri" w:hAnsi="Calibri" w:cs="Calibri"/>
                <w:color w:val="000000"/>
              </w:rPr>
              <w:t>Hot Water</w:t>
            </w:r>
          </w:p>
        </w:tc>
        <w:tc>
          <w:tcPr>
            <w:tcW w:w="6521" w:type="dxa"/>
            <w:tcBorders>
              <w:top w:val="nil"/>
              <w:left w:val="nil"/>
              <w:bottom w:val="nil"/>
              <w:right w:val="nil"/>
            </w:tcBorders>
            <w:shd w:val="clear" w:color="auto" w:fill="auto"/>
            <w:noWrap/>
            <w:vAlign w:val="center"/>
            <w:hideMark/>
          </w:tcPr>
          <w:p w14:paraId="6DBF620C" w14:textId="77777777" w:rsidR="007B613A" w:rsidRPr="0094002D" w:rsidRDefault="007B613A" w:rsidP="007D52FE">
            <w:pPr>
              <w:jc w:val="center"/>
              <w:rPr>
                <w:rFonts w:ascii="Wingdings" w:hAnsi="Wingdings" w:cs="Calibri" w:hint="eastAsia"/>
                <w:color w:val="000000"/>
              </w:rPr>
            </w:pPr>
            <w:r w:rsidRPr="0094002D">
              <w:rPr>
                <w:rFonts w:ascii="Wingdings" w:hAnsi="Wingdings" w:cs="Calibri"/>
                <w:color w:val="000000"/>
              </w:rPr>
              <w:t>ü</w:t>
            </w:r>
          </w:p>
        </w:tc>
      </w:tr>
      <w:tr w:rsidR="007B613A" w:rsidRPr="0094002D" w14:paraId="7C50E878" w14:textId="77777777" w:rsidTr="007B613A">
        <w:trPr>
          <w:trHeight w:val="290"/>
        </w:trPr>
        <w:tc>
          <w:tcPr>
            <w:tcW w:w="2693" w:type="dxa"/>
            <w:tcBorders>
              <w:top w:val="nil"/>
              <w:left w:val="nil"/>
              <w:bottom w:val="nil"/>
              <w:right w:val="nil"/>
            </w:tcBorders>
            <w:shd w:val="clear" w:color="000000" w:fill="002060"/>
            <w:noWrap/>
            <w:vAlign w:val="bottom"/>
            <w:hideMark/>
          </w:tcPr>
          <w:p w14:paraId="35182344" w14:textId="77777777" w:rsidR="007B613A" w:rsidRPr="0094002D" w:rsidRDefault="007B613A" w:rsidP="007D52FE">
            <w:pPr>
              <w:rPr>
                <w:rFonts w:ascii="Calibri" w:hAnsi="Calibri" w:cs="Calibri"/>
                <w:b/>
                <w:bCs/>
                <w:color w:val="FFFFFF"/>
              </w:rPr>
            </w:pPr>
            <w:r w:rsidRPr="0094002D">
              <w:rPr>
                <w:rFonts w:ascii="Calibri" w:hAnsi="Calibri" w:cs="Calibri"/>
                <w:b/>
                <w:bCs/>
                <w:color w:val="FFFFFF"/>
              </w:rPr>
              <w:t>Dimensions</w:t>
            </w:r>
          </w:p>
        </w:tc>
        <w:tc>
          <w:tcPr>
            <w:tcW w:w="6521" w:type="dxa"/>
            <w:tcBorders>
              <w:top w:val="nil"/>
              <w:left w:val="nil"/>
              <w:bottom w:val="nil"/>
              <w:right w:val="nil"/>
            </w:tcBorders>
            <w:shd w:val="clear" w:color="000000" w:fill="002060"/>
            <w:noWrap/>
            <w:vAlign w:val="bottom"/>
            <w:hideMark/>
          </w:tcPr>
          <w:p w14:paraId="7A0DBE78" w14:textId="77777777" w:rsidR="007B613A" w:rsidRPr="0094002D" w:rsidRDefault="007B613A" w:rsidP="007D52FE">
            <w:pPr>
              <w:jc w:val="center"/>
              <w:rPr>
                <w:rFonts w:ascii="Calibri" w:hAnsi="Calibri" w:cs="Calibri"/>
                <w:b/>
                <w:bCs/>
                <w:color w:val="FFFFFF"/>
              </w:rPr>
            </w:pPr>
            <w:r w:rsidRPr="0094002D">
              <w:rPr>
                <w:rFonts w:ascii="Calibri" w:hAnsi="Calibri" w:cs="Calibri"/>
                <w:b/>
                <w:bCs/>
                <w:color w:val="FFFFFF"/>
              </w:rPr>
              <w:t> </w:t>
            </w:r>
          </w:p>
        </w:tc>
      </w:tr>
      <w:tr w:rsidR="007B613A" w:rsidRPr="0094002D" w14:paraId="2BD509D0" w14:textId="77777777" w:rsidTr="007B613A">
        <w:trPr>
          <w:trHeight w:val="290"/>
        </w:trPr>
        <w:tc>
          <w:tcPr>
            <w:tcW w:w="2693" w:type="dxa"/>
            <w:tcBorders>
              <w:top w:val="nil"/>
              <w:left w:val="nil"/>
              <w:bottom w:val="nil"/>
              <w:right w:val="nil"/>
            </w:tcBorders>
            <w:shd w:val="clear" w:color="auto" w:fill="auto"/>
            <w:noWrap/>
            <w:vAlign w:val="bottom"/>
            <w:hideMark/>
          </w:tcPr>
          <w:p w14:paraId="46F32C91" w14:textId="77777777" w:rsidR="007B613A" w:rsidRPr="0094002D" w:rsidRDefault="007B613A" w:rsidP="007D52FE">
            <w:pPr>
              <w:rPr>
                <w:rFonts w:ascii="Calibri" w:hAnsi="Calibri" w:cs="Calibri"/>
                <w:color w:val="000000"/>
              </w:rPr>
            </w:pPr>
            <w:r w:rsidRPr="0094002D">
              <w:rPr>
                <w:rFonts w:ascii="Calibri" w:hAnsi="Calibri" w:cs="Calibri"/>
                <w:color w:val="000000"/>
              </w:rPr>
              <w:t>Height (mm)</w:t>
            </w:r>
          </w:p>
        </w:tc>
        <w:tc>
          <w:tcPr>
            <w:tcW w:w="6521" w:type="dxa"/>
            <w:tcBorders>
              <w:top w:val="nil"/>
              <w:left w:val="nil"/>
              <w:bottom w:val="nil"/>
              <w:right w:val="nil"/>
            </w:tcBorders>
            <w:shd w:val="clear" w:color="auto" w:fill="auto"/>
            <w:noWrap/>
            <w:vAlign w:val="bottom"/>
            <w:hideMark/>
          </w:tcPr>
          <w:p w14:paraId="7A01A2F2" w14:textId="77777777" w:rsidR="007B613A" w:rsidRPr="0094002D" w:rsidRDefault="007B613A" w:rsidP="007D52FE">
            <w:pPr>
              <w:jc w:val="center"/>
              <w:rPr>
                <w:rFonts w:ascii="Calibri" w:hAnsi="Calibri" w:cs="Calibri"/>
                <w:color w:val="000000"/>
              </w:rPr>
            </w:pPr>
            <w:r w:rsidRPr="0094002D">
              <w:rPr>
                <w:rFonts w:ascii="Calibri" w:hAnsi="Calibri" w:cs="Calibri"/>
                <w:color w:val="000000"/>
              </w:rPr>
              <w:t>870</w:t>
            </w:r>
          </w:p>
        </w:tc>
      </w:tr>
      <w:tr w:rsidR="007B613A" w:rsidRPr="0094002D" w14:paraId="6DCF5B3C" w14:textId="77777777" w:rsidTr="007B613A">
        <w:trPr>
          <w:trHeight w:val="290"/>
        </w:trPr>
        <w:tc>
          <w:tcPr>
            <w:tcW w:w="2693" w:type="dxa"/>
            <w:tcBorders>
              <w:top w:val="nil"/>
              <w:left w:val="nil"/>
              <w:bottom w:val="nil"/>
              <w:right w:val="nil"/>
            </w:tcBorders>
            <w:shd w:val="clear" w:color="auto" w:fill="auto"/>
            <w:noWrap/>
            <w:vAlign w:val="bottom"/>
            <w:hideMark/>
          </w:tcPr>
          <w:p w14:paraId="26E6399F" w14:textId="77777777" w:rsidR="007B613A" w:rsidRPr="0094002D" w:rsidRDefault="007B613A" w:rsidP="007D52FE">
            <w:pPr>
              <w:rPr>
                <w:rFonts w:ascii="Calibri" w:hAnsi="Calibri" w:cs="Calibri"/>
                <w:color w:val="000000"/>
              </w:rPr>
            </w:pPr>
            <w:r w:rsidRPr="0094002D">
              <w:rPr>
                <w:rFonts w:ascii="Calibri" w:hAnsi="Calibri" w:cs="Calibri"/>
                <w:color w:val="000000"/>
              </w:rPr>
              <w:t>Width (mm)</w:t>
            </w:r>
          </w:p>
        </w:tc>
        <w:tc>
          <w:tcPr>
            <w:tcW w:w="6521" w:type="dxa"/>
            <w:tcBorders>
              <w:top w:val="nil"/>
              <w:left w:val="nil"/>
              <w:bottom w:val="nil"/>
              <w:right w:val="nil"/>
            </w:tcBorders>
            <w:shd w:val="clear" w:color="auto" w:fill="auto"/>
            <w:noWrap/>
            <w:vAlign w:val="bottom"/>
            <w:hideMark/>
          </w:tcPr>
          <w:p w14:paraId="693D400E" w14:textId="77777777" w:rsidR="007B613A" w:rsidRPr="0094002D" w:rsidRDefault="007B613A" w:rsidP="007D52FE">
            <w:pPr>
              <w:jc w:val="center"/>
              <w:rPr>
                <w:rFonts w:ascii="Calibri" w:hAnsi="Calibri" w:cs="Calibri"/>
                <w:color w:val="000000"/>
              </w:rPr>
            </w:pPr>
            <w:r w:rsidRPr="0094002D">
              <w:rPr>
                <w:rFonts w:ascii="Calibri" w:hAnsi="Calibri" w:cs="Calibri"/>
                <w:color w:val="000000"/>
              </w:rPr>
              <w:t>420</w:t>
            </w:r>
          </w:p>
        </w:tc>
      </w:tr>
      <w:tr w:rsidR="007B613A" w:rsidRPr="0094002D" w14:paraId="5EB9EF51" w14:textId="77777777" w:rsidTr="007B613A">
        <w:trPr>
          <w:trHeight w:val="290"/>
        </w:trPr>
        <w:tc>
          <w:tcPr>
            <w:tcW w:w="2693" w:type="dxa"/>
            <w:tcBorders>
              <w:top w:val="nil"/>
              <w:left w:val="nil"/>
              <w:bottom w:val="nil"/>
              <w:right w:val="nil"/>
            </w:tcBorders>
            <w:shd w:val="clear" w:color="auto" w:fill="auto"/>
            <w:noWrap/>
            <w:vAlign w:val="bottom"/>
            <w:hideMark/>
          </w:tcPr>
          <w:p w14:paraId="46EBFA31" w14:textId="77777777" w:rsidR="007B613A" w:rsidRPr="0094002D" w:rsidRDefault="007B613A" w:rsidP="007D52FE">
            <w:pPr>
              <w:rPr>
                <w:rFonts w:ascii="Calibri" w:hAnsi="Calibri" w:cs="Calibri"/>
                <w:color w:val="000000"/>
              </w:rPr>
            </w:pPr>
            <w:r w:rsidRPr="0094002D">
              <w:rPr>
                <w:rFonts w:ascii="Calibri" w:hAnsi="Calibri" w:cs="Calibri"/>
                <w:color w:val="000000"/>
              </w:rPr>
              <w:t>Depth (mm)</w:t>
            </w:r>
          </w:p>
        </w:tc>
        <w:tc>
          <w:tcPr>
            <w:tcW w:w="6521" w:type="dxa"/>
            <w:tcBorders>
              <w:top w:val="nil"/>
              <w:left w:val="nil"/>
              <w:bottom w:val="nil"/>
              <w:right w:val="nil"/>
            </w:tcBorders>
            <w:shd w:val="clear" w:color="auto" w:fill="auto"/>
            <w:noWrap/>
            <w:vAlign w:val="bottom"/>
            <w:hideMark/>
          </w:tcPr>
          <w:p w14:paraId="65EA0B21" w14:textId="77777777" w:rsidR="007B613A" w:rsidRPr="0094002D" w:rsidRDefault="007B613A" w:rsidP="007D52FE">
            <w:pPr>
              <w:jc w:val="center"/>
              <w:rPr>
                <w:rFonts w:ascii="Calibri" w:hAnsi="Calibri" w:cs="Calibri"/>
                <w:color w:val="000000"/>
              </w:rPr>
            </w:pPr>
            <w:r w:rsidRPr="0094002D">
              <w:rPr>
                <w:rFonts w:ascii="Calibri" w:hAnsi="Calibri" w:cs="Calibri"/>
                <w:color w:val="000000"/>
              </w:rPr>
              <w:t>580</w:t>
            </w:r>
          </w:p>
        </w:tc>
      </w:tr>
      <w:tr w:rsidR="007B613A" w:rsidRPr="0094002D" w14:paraId="392C647D" w14:textId="77777777" w:rsidTr="007B613A">
        <w:trPr>
          <w:trHeight w:val="290"/>
        </w:trPr>
        <w:tc>
          <w:tcPr>
            <w:tcW w:w="2693" w:type="dxa"/>
            <w:tcBorders>
              <w:top w:val="nil"/>
              <w:left w:val="nil"/>
              <w:bottom w:val="nil"/>
              <w:right w:val="nil"/>
            </w:tcBorders>
            <w:shd w:val="clear" w:color="000000" w:fill="002060"/>
            <w:noWrap/>
            <w:vAlign w:val="bottom"/>
            <w:hideMark/>
          </w:tcPr>
          <w:p w14:paraId="1E1ED9B5" w14:textId="77777777" w:rsidR="007B613A" w:rsidRPr="0094002D" w:rsidRDefault="007B613A" w:rsidP="007D52FE">
            <w:pPr>
              <w:rPr>
                <w:rFonts w:ascii="Calibri" w:hAnsi="Calibri" w:cs="Calibri"/>
                <w:b/>
                <w:bCs/>
                <w:color w:val="FFFFFF"/>
              </w:rPr>
            </w:pPr>
            <w:r w:rsidRPr="0094002D">
              <w:rPr>
                <w:rFonts w:ascii="Calibri" w:hAnsi="Calibri" w:cs="Calibri"/>
                <w:b/>
                <w:bCs/>
                <w:color w:val="FFFFFF"/>
              </w:rPr>
              <w:t>Canister Capacities</w:t>
            </w:r>
          </w:p>
        </w:tc>
        <w:tc>
          <w:tcPr>
            <w:tcW w:w="6521" w:type="dxa"/>
            <w:tcBorders>
              <w:top w:val="nil"/>
              <w:left w:val="nil"/>
              <w:bottom w:val="nil"/>
              <w:right w:val="nil"/>
            </w:tcBorders>
            <w:shd w:val="clear" w:color="000000" w:fill="002060"/>
            <w:noWrap/>
            <w:vAlign w:val="bottom"/>
            <w:hideMark/>
          </w:tcPr>
          <w:p w14:paraId="2092C215" w14:textId="77777777" w:rsidR="007B613A" w:rsidRPr="0094002D" w:rsidRDefault="007B613A" w:rsidP="007D52FE">
            <w:pPr>
              <w:jc w:val="center"/>
              <w:rPr>
                <w:rFonts w:ascii="Calibri" w:hAnsi="Calibri" w:cs="Calibri"/>
                <w:b/>
                <w:bCs/>
                <w:color w:val="FFFFFF"/>
              </w:rPr>
            </w:pPr>
            <w:r w:rsidRPr="0094002D">
              <w:rPr>
                <w:rFonts w:ascii="Calibri" w:hAnsi="Calibri" w:cs="Calibri"/>
                <w:b/>
                <w:bCs/>
                <w:color w:val="FFFFFF"/>
              </w:rPr>
              <w:t> </w:t>
            </w:r>
          </w:p>
        </w:tc>
      </w:tr>
      <w:tr w:rsidR="007B613A" w:rsidRPr="0094002D" w14:paraId="5561A23E" w14:textId="77777777" w:rsidTr="007B613A">
        <w:trPr>
          <w:trHeight w:val="290"/>
        </w:trPr>
        <w:tc>
          <w:tcPr>
            <w:tcW w:w="2693" w:type="dxa"/>
            <w:tcBorders>
              <w:top w:val="nil"/>
              <w:left w:val="nil"/>
              <w:bottom w:val="nil"/>
              <w:right w:val="nil"/>
            </w:tcBorders>
            <w:shd w:val="clear" w:color="auto" w:fill="auto"/>
            <w:noWrap/>
            <w:vAlign w:val="bottom"/>
            <w:hideMark/>
          </w:tcPr>
          <w:p w14:paraId="7717E679" w14:textId="77777777" w:rsidR="007B613A" w:rsidRPr="0094002D" w:rsidRDefault="007B613A" w:rsidP="007D52FE">
            <w:pPr>
              <w:rPr>
                <w:rFonts w:ascii="Calibri" w:hAnsi="Calibri" w:cs="Calibri"/>
                <w:color w:val="000000"/>
              </w:rPr>
            </w:pPr>
            <w:r w:rsidRPr="0094002D">
              <w:rPr>
                <w:rFonts w:ascii="Calibri" w:hAnsi="Calibri" w:cs="Calibri"/>
                <w:color w:val="000000"/>
              </w:rPr>
              <w:t>Instant Coffee (gram/cups)</w:t>
            </w:r>
          </w:p>
        </w:tc>
        <w:tc>
          <w:tcPr>
            <w:tcW w:w="6521" w:type="dxa"/>
            <w:tcBorders>
              <w:top w:val="nil"/>
              <w:left w:val="nil"/>
              <w:bottom w:val="nil"/>
              <w:right w:val="nil"/>
            </w:tcBorders>
            <w:shd w:val="clear" w:color="auto" w:fill="auto"/>
            <w:noWrap/>
            <w:vAlign w:val="bottom"/>
            <w:hideMark/>
          </w:tcPr>
          <w:p w14:paraId="6AF1B2B4" w14:textId="77777777" w:rsidR="007B613A" w:rsidRPr="0094002D" w:rsidRDefault="007B613A" w:rsidP="007D52FE">
            <w:pPr>
              <w:jc w:val="center"/>
              <w:rPr>
                <w:rFonts w:ascii="Calibri" w:hAnsi="Calibri" w:cs="Calibri"/>
                <w:color w:val="000000"/>
              </w:rPr>
            </w:pPr>
            <w:r w:rsidRPr="0094002D">
              <w:rPr>
                <w:rFonts w:ascii="Calibri" w:hAnsi="Calibri" w:cs="Calibri"/>
                <w:color w:val="000000"/>
              </w:rPr>
              <w:t>600/375</w:t>
            </w:r>
          </w:p>
        </w:tc>
      </w:tr>
      <w:tr w:rsidR="007B613A" w:rsidRPr="0094002D" w14:paraId="7214F3CF" w14:textId="77777777" w:rsidTr="007B613A">
        <w:trPr>
          <w:trHeight w:val="290"/>
        </w:trPr>
        <w:tc>
          <w:tcPr>
            <w:tcW w:w="2693" w:type="dxa"/>
            <w:tcBorders>
              <w:top w:val="nil"/>
              <w:left w:val="nil"/>
              <w:bottom w:val="nil"/>
              <w:right w:val="nil"/>
            </w:tcBorders>
            <w:shd w:val="clear" w:color="auto" w:fill="auto"/>
            <w:noWrap/>
            <w:vAlign w:val="bottom"/>
            <w:hideMark/>
          </w:tcPr>
          <w:p w14:paraId="1D9A124C" w14:textId="77777777" w:rsidR="007B613A" w:rsidRPr="0094002D" w:rsidRDefault="007B613A" w:rsidP="007D52FE">
            <w:pPr>
              <w:rPr>
                <w:rFonts w:ascii="Calibri" w:hAnsi="Calibri" w:cs="Calibri"/>
                <w:color w:val="000000"/>
              </w:rPr>
            </w:pPr>
            <w:r w:rsidRPr="0094002D">
              <w:rPr>
                <w:rFonts w:ascii="Calibri" w:hAnsi="Calibri" w:cs="Calibri"/>
                <w:color w:val="000000"/>
              </w:rPr>
              <w:t>Milk Powder (gram/cups)</w:t>
            </w:r>
          </w:p>
        </w:tc>
        <w:tc>
          <w:tcPr>
            <w:tcW w:w="6521" w:type="dxa"/>
            <w:tcBorders>
              <w:top w:val="nil"/>
              <w:left w:val="nil"/>
              <w:bottom w:val="nil"/>
              <w:right w:val="nil"/>
            </w:tcBorders>
            <w:shd w:val="clear" w:color="auto" w:fill="auto"/>
            <w:noWrap/>
            <w:vAlign w:val="bottom"/>
            <w:hideMark/>
          </w:tcPr>
          <w:p w14:paraId="3ABCA50F" w14:textId="77777777" w:rsidR="007B613A" w:rsidRPr="0094002D" w:rsidRDefault="007B613A" w:rsidP="007D52FE">
            <w:pPr>
              <w:jc w:val="center"/>
              <w:rPr>
                <w:rFonts w:ascii="Calibri" w:hAnsi="Calibri" w:cs="Calibri"/>
                <w:color w:val="000000"/>
              </w:rPr>
            </w:pPr>
            <w:r w:rsidRPr="0094002D">
              <w:rPr>
                <w:rFonts w:ascii="Calibri" w:hAnsi="Calibri" w:cs="Calibri"/>
                <w:color w:val="000000"/>
              </w:rPr>
              <w:t>1560/390</w:t>
            </w:r>
          </w:p>
        </w:tc>
      </w:tr>
      <w:tr w:rsidR="007B613A" w:rsidRPr="0094002D" w14:paraId="163601F6" w14:textId="77777777" w:rsidTr="007B613A">
        <w:trPr>
          <w:trHeight w:val="290"/>
        </w:trPr>
        <w:tc>
          <w:tcPr>
            <w:tcW w:w="2693" w:type="dxa"/>
            <w:tcBorders>
              <w:top w:val="nil"/>
              <w:left w:val="nil"/>
              <w:bottom w:val="nil"/>
              <w:right w:val="nil"/>
            </w:tcBorders>
            <w:shd w:val="clear" w:color="auto" w:fill="auto"/>
            <w:noWrap/>
            <w:vAlign w:val="bottom"/>
            <w:hideMark/>
          </w:tcPr>
          <w:p w14:paraId="28DA315B" w14:textId="77777777" w:rsidR="007B613A" w:rsidRPr="0094002D" w:rsidRDefault="007B613A" w:rsidP="007D52FE">
            <w:pPr>
              <w:rPr>
                <w:rFonts w:ascii="Calibri" w:hAnsi="Calibri" w:cs="Calibri"/>
                <w:color w:val="000000"/>
              </w:rPr>
            </w:pPr>
            <w:r w:rsidRPr="0094002D">
              <w:rPr>
                <w:rFonts w:ascii="Calibri" w:hAnsi="Calibri" w:cs="Calibri"/>
                <w:color w:val="000000"/>
              </w:rPr>
              <w:lastRenderedPageBreak/>
              <w:t>Sugar (gram/cups)</w:t>
            </w:r>
          </w:p>
        </w:tc>
        <w:tc>
          <w:tcPr>
            <w:tcW w:w="6521" w:type="dxa"/>
            <w:tcBorders>
              <w:top w:val="nil"/>
              <w:left w:val="nil"/>
              <w:bottom w:val="nil"/>
              <w:right w:val="nil"/>
            </w:tcBorders>
            <w:shd w:val="clear" w:color="auto" w:fill="auto"/>
            <w:noWrap/>
            <w:vAlign w:val="bottom"/>
            <w:hideMark/>
          </w:tcPr>
          <w:p w14:paraId="55A42BED" w14:textId="77777777" w:rsidR="007B613A" w:rsidRPr="0094002D" w:rsidRDefault="007B613A" w:rsidP="007D52FE">
            <w:pPr>
              <w:jc w:val="center"/>
              <w:rPr>
                <w:rFonts w:ascii="Calibri" w:hAnsi="Calibri" w:cs="Calibri"/>
                <w:color w:val="000000"/>
              </w:rPr>
            </w:pPr>
            <w:r w:rsidRPr="0094002D">
              <w:rPr>
                <w:rFonts w:ascii="Calibri" w:hAnsi="Calibri" w:cs="Calibri"/>
                <w:color w:val="000000"/>
              </w:rPr>
              <w:t>1950/325</w:t>
            </w:r>
          </w:p>
        </w:tc>
      </w:tr>
      <w:tr w:rsidR="007B613A" w:rsidRPr="0094002D" w14:paraId="099FA9E0" w14:textId="77777777" w:rsidTr="007B613A">
        <w:trPr>
          <w:trHeight w:val="290"/>
        </w:trPr>
        <w:tc>
          <w:tcPr>
            <w:tcW w:w="2693" w:type="dxa"/>
            <w:tcBorders>
              <w:top w:val="nil"/>
              <w:left w:val="nil"/>
              <w:bottom w:val="nil"/>
              <w:right w:val="nil"/>
            </w:tcBorders>
            <w:shd w:val="clear" w:color="auto" w:fill="auto"/>
            <w:noWrap/>
            <w:vAlign w:val="bottom"/>
            <w:hideMark/>
          </w:tcPr>
          <w:p w14:paraId="30F5EC32" w14:textId="77777777" w:rsidR="007B613A" w:rsidRPr="0094002D" w:rsidRDefault="007B613A" w:rsidP="007D52FE">
            <w:pPr>
              <w:rPr>
                <w:rFonts w:ascii="Calibri" w:hAnsi="Calibri" w:cs="Calibri"/>
                <w:color w:val="000000"/>
              </w:rPr>
            </w:pPr>
            <w:r w:rsidRPr="0094002D">
              <w:rPr>
                <w:rFonts w:ascii="Calibri" w:hAnsi="Calibri" w:cs="Calibri"/>
                <w:color w:val="000000"/>
              </w:rPr>
              <w:t>Chocolate (gram/cups)</w:t>
            </w:r>
          </w:p>
        </w:tc>
        <w:tc>
          <w:tcPr>
            <w:tcW w:w="6521" w:type="dxa"/>
            <w:tcBorders>
              <w:top w:val="nil"/>
              <w:left w:val="nil"/>
              <w:bottom w:val="nil"/>
              <w:right w:val="nil"/>
            </w:tcBorders>
            <w:shd w:val="clear" w:color="auto" w:fill="auto"/>
            <w:noWrap/>
            <w:vAlign w:val="bottom"/>
            <w:hideMark/>
          </w:tcPr>
          <w:p w14:paraId="65730BFC" w14:textId="77777777" w:rsidR="007B613A" w:rsidRPr="0094002D" w:rsidRDefault="007B613A" w:rsidP="007D52FE">
            <w:pPr>
              <w:jc w:val="center"/>
              <w:rPr>
                <w:rFonts w:ascii="Calibri" w:hAnsi="Calibri" w:cs="Calibri"/>
                <w:color w:val="000000"/>
              </w:rPr>
            </w:pPr>
            <w:r w:rsidRPr="0094002D">
              <w:rPr>
                <w:rFonts w:ascii="Calibri" w:hAnsi="Calibri" w:cs="Calibri"/>
                <w:color w:val="000000"/>
              </w:rPr>
              <w:t>1560/78</w:t>
            </w:r>
          </w:p>
        </w:tc>
      </w:tr>
      <w:tr w:rsidR="007B613A" w:rsidRPr="0094002D" w14:paraId="13BA0609" w14:textId="77777777" w:rsidTr="007B613A">
        <w:trPr>
          <w:trHeight w:val="290"/>
        </w:trPr>
        <w:tc>
          <w:tcPr>
            <w:tcW w:w="2693" w:type="dxa"/>
            <w:tcBorders>
              <w:top w:val="nil"/>
              <w:left w:val="nil"/>
              <w:bottom w:val="nil"/>
              <w:right w:val="nil"/>
            </w:tcBorders>
            <w:shd w:val="clear" w:color="000000" w:fill="002060"/>
            <w:noWrap/>
            <w:vAlign w:val="bottom"/>
            <w:hideMark/>
          </w:tcPr>
          <w:p w14:paraId="4D44BC5C" w14:textId="77777777" w:rsidR="007B613A" w:rsidRPr="0094002D" w:rsidRDefault="007B613A" w:rsidP="007D52FE">
            <w:pPr>
              <w:rPr>
                <w:rFonts w:ascii="Calibri" w:hAnsi="Calibri" w:cs="Calibri"/>
                <w:b/>
                <w:bCs/>
                <w:color w:val="FFFFFF"/>
              </w:rPr>
            </w:pPr>
            <w:r w:rsidRPr="0094002D">
              <w:rPr>
                <w:rFonts w:ascii="Calibri" w:hAnsi="Calibri" w:cs="Calibri"/>
                <w:b/>
                <w:bCs/>
                <w:color w:val="FFFFFF"/>
              </w:rPr>
              <w:t>Tray Capacities</w:t>
            </w:r>
          </w:p>
        </w:tc>
        <w:tc>
          <w:tcPr>
            <w:tcW w:w="6521" w:type="dxa"/>
            <w:tcBorders>
              <w:top w:val="nil"/>
              <w:left w:val="nil"/>
              <w:bottom w:val="nil"/>
              <w:right w:val="nil"/>
            </w:tcBorders>
            <w:shd w:val="clear" w:color="000000" w:fill="002060"/>
            <w:noWrap/>
            <w:vAlign w:val="bottom"/>
            <w:hideMark/>
          </w:tcPr>
          <w:p w14:paraId="60FAE1EC" w14:textId="77777777" w:rsidR="007B613A" w:rsidRPr="0094002D" w:rsidRDefault="007B613A" w:rsidP="007D52FE">
            <w:pPr>
              <w:jc w:val="center"/>
              <w:rPr>
                <w:rFonts w:ascii="Calibri" w:hAnsi="Calibri" w:cs="Calibri"/>
                <w:b/>
                <w:bCs/>
                <w:color w:val="FFFFFF"/>
              </w:rPr>
            </w:pPr>
            <w:r w:rsidRPr="0094002D">
              <w:rPr>
                <w:rFonts w:ascii="Calibri" w:hAnsi="Calibri" w:cs="Calibri"/>
                <w:b/>
                <w:bCs/>
                <w:color w:val="FFFFFF"/>
              </w:rPr>
              <w:t> </w:t>
            </w:r>
          </w:p>
        </w:tc>
      </w:tr>
      <w:tr w:rsidR="007B613A" w:rsidRPr="0094002D" w14:paraId="797FD9B6" w14:textId="77777777" w:rsidTr="007B613A">
        <w:trPr>
          <w:trHeight w:val="290"/>
        </w:trPr>
        <w:tc>
          <w:tcPr>
            <w:tcW w:w="2693" w:type="dxa"/>
            <w:tcBorders>
              <w:top w:val="nil"/>
              <w:left w:val="nil"/>
              <w:bottom w:val="nil"/>
              <w:right w:val="nil"/>
            </w:tcBorders>
            <w:shd w:val="clear" w:color="auto" w:fill="auto"/>
            <w:noWrap/>
            <w:vAlign w:val="bottom"/>
            <w:hideMark/>
          </w:tcPr>
          <w:p w14:paraId="62863EF1" w14:textId="77777777" w:rsidR="007B613A" w:rsidRPr="0094002D" w:rsidRDefault="007B613A" w:rsidP="007D52FE">
            <w:pPr>
              <w:rPr>
                <w:rFonts w:ascii="Calibri" w:hAnsi="Calibri" w:cs="Calibri"/>
                <w:color w:val="000000"/>
              </w:rPr>
            </w:pPr>
            <w:r w:rsidRPr="0094002D">
              <w:rPr>
                <w:rFonts w:ascii="Calibri" w:hAnsi="Calibri" w:cs="Calibri"/>
                <w:color w:val="000000"/>
              </w:rPr>
              <w:t>Liquid Tray (litre)</w:t>
            </w:r>
          </w:p>
        </w:tc>
        <w:tc>
          <w:tcPr>
            <w:tcW w:w="6521" w:type="dxa"/>
            <w:tcBorders>
              <w:top w:val="nil"/>
              <w:left w:val="nil"/>
              <w:bottom w:val="nil"/>
              <w:right w:val="nil"/>
            </w:tcBorders>
            <w:shd w:val="clear" w:color="auto" w:fill="auto"/>
            <w:noWrap/>
            <w:vAlign w:val="bottom"/>
            <w:hideMark/>
          </w:tcPr>
          <w:p w14:paraId="53297BD1" w14:textId="77777777" w:rsidR="007B613A" w:rsidRPr="0094002D" w:rsidRDefault="007B613A" w:rsidP="007D52FE">
            <w:pPr>
              <w:jc w:val="center"/>
              <w:rPr>
                <w:rFonts w:ascii="Calibri" w:hAnsi="Calibri" w:cs="Calibri"/>
                <w:color w:val="000000"/>
              </w:rPr>
            </w:pPr>
            <w:r w:rsidRPr="0094002D">
              <w:rPr>
                <w:rFonts w:ascii="Calibri" w:hAnsi="Calibri" w:cs="Calibri"/>
                <w:color w:val="000000"/>
              </w:rPr>
              <w:t>1.4</w:t>
            </w:r>
          </w:p>
        </w:tc>
      </w:tr>
      <w:tr w:rsidR="007B613A" w:rsidRPr="0094002D" w14:paraId="69F53E96" w14:textId="77777777" w:rsidTr="007B613A">
        <w:trPr>
          <w:trHeight w:val="290"/>
        </w:trPr>
        <w:tc>
          <w:tcPr>
            <w:tcW w:w="2693" w:type="dxa"/>
            <w:tcBorders>
              <w:top w:val="nil"/>
              <w:left w:val="nil"/>
              <w:bottom w:val="nil"/>
              <w:right w:val="nil"/>
            </w:tcBorders>
            <w:shd w:val="clear" w:color="000000" w:fill="002060"/>
            <w:noWrap/>
            <w:vAlign w:val="bottom"/>
            <w:hideMark/>
          </w:tcPr>
          <w:p w14:paraId="38D024B0" w14:textId="77777777" w:rsidR="007B613A" w:rsidRPr="0094002D" w:rsidRDefault="007B613A" w:rsidP="007D52FE">
            <w:pPr>
              <w:rPr>
                <w:rFonts w:ascii="Calibri" w:hAnsi="Calibri" w:cs="Calibri"/>
                <w:b/>
                <w:bCs/>
                <w:color w:val="FFFFFF"/>
              </w:rPr>
            </w:pPr>
            <w:r w:rsidRPr="0094002D">
              <w:rPr>
                <w:rFonts w:ascii="Calibri" w:hAnsi="Calibri" w:cs="Calibri"/>
                <w:b/>
                <w:bCs/>
                <w:color w:val="FFFFFF"/>
              </w:rPr>
              <w:t>Electrical Specification</w:t>
            </w:r>
          </w:p>
        </w:tc>
        <w:tc>
          <w:tcPr>
            <w:tcW w:w="6521" w:type="dxa"/>
            <w:tcBorders>
              <w:top w:val="nil"/>
              <w:left w:val="nil"/>
              <w:bottom w:val="nil"/>
              <w:right w:val="nil"/>
            </w:tcBorders>
            <w:shd w:val="clear" w:color="000000" w:fill="002060"/>
            <w:noWrap/>
            <w:vAlign w:val="bottom"/>
            <w:hideMark/>
          </w:tcPr>
          <w:p w14:paraId="241C3A4C" w14:textId="77777777" w:rsidR="007B613A" w:rsidRPr="0094002D" w:rsidRDefault="007B613A" w:rsidP="007D52FE">
            <w:pPr>
              <w:jc w:val="center"/>
              <w:rPr>
                <w:rFonts w:ascii="Calibri" w:hAnsi="Calibri" w:cs="Calibri"/>
                <w:b/>
                <w:bCs/>
                <w:color w:val="FFFFFF"/>
              </w:rPr>
            </w:pPr>
            <w:r w:rsidRPr="0094002D">
              <w:rPr>
                <w:rFonts w:ascii="Calibri" w:hAnsi="Calibri" w:cs="Calibri"/>
                <w:b/>
                <w:bCs/>
                <w:color w:val="FFFFFF"/>
              </w:rPr>
              <w:t> </w:t>
            </w:r>
          </w:p>
        </w:tc>
      </w:tr>
      <w:tr w:rsidR="007B613A" w:rsidRPr="0094002D" w14:paraId="07C0233B" w14:textId="77777777" w:rsidTr="007B613A">
        <w:trPr>
          <w:trHeight w:val="290"/>
        </w:trPr>
        <w:tc>
          <w:tcPr>
            <w:tcW w:w="2693" w:type="dxa"/>
            <w:tcBorders>
              <w:top w:val="nil"/>
              <w:left w:val="nil"/>
              <w:bottom w:val="nil"/>
              <w:right w:val="nil"/>
            </w:tcBorders>
            <w:shd w:val="clear" w:color="auto" w:fill="auto"/>
            <w:noWrap/>
            <w:vAlign w:val="bottom"/>
            <w:hideMark/>
          </w:tcPr>
          <w:p w14:paraId="006EFD8D" w14:textId="77777777" w:rsidR="007B613A" w:rsidRPr="0094002D" w:rsidRDefault="007B613A" w:rsidP="007D52FE">
            <w:pPr>
              <w:rPr>
                <w:rFonts w:ascii="Calibri" w:hAnsi="Calibri" w:cs="Calibri"/>
                <w:color w:val="000000"/>
              </w:rPr>
            </w:pPr>
            <w:r w:rsidRPr="0094002D">
              <w:rPr>
                <w:rFonts w:ascii="Calibri" w:hAnsi="Calibri" w:cs="Calibri"/>
                <w:color w:val="000000"/>
              </w:rPr>
              <w:t>Voltage/Current</w:t>
            </w:r>
          </w:p>
        </w:tc>
        <w:tc>
          <w:tcPr>
            <w:tcW w:w="6521" w:type="dxa"/>
            <w:tcBorders>
              <w:top w:val="nil"/>
              <w:left w:val="nil"/>
              <w:bottom w:val="nil"/>
              <w:right w:val="nil"/>
            </w:tcBorders>
            <w:shd w:val="clear" w:color="auto" w:fill="auto"/>
            <w:noWrap/>
            <w:vAlign w:val="bottom"/>
            <w:hideMark/>
          </w:tcPr>
          <w:p w14:paraId="3D01C3C5" w14:textId="77777777" w:rsidR="007B613A" w:rsidRPr="0094002D" w:rsidRDefault="007B613A" w:rsidP="007D52FE">
            <w:pPr>
              <w:jc w:val="center"/>
              <w:rPr>
                <w:rFonts w:ascii="Calibri" w:hAnsi="Calibri" w:cs="Calibri"/>
                <w:color w:val="000000"/>
              </w:rPr>
            </w:pPr>
            <w:r w:rsidRPr="0094002D">
              <w:rPr>
                <w:rFonts w:ascii="Calibri" w:hAnsi="Calibri" w:cs="Calibri"/>
                <w:color w:val="000000"/>
              </w:rPr>
              <w:t>230V/12A/3Kw</w:t>
            </w:r>
          </w:p>
        </w:tc>
      </w:tr>
      <w:tr w:rsidR="007B613A" w:rsidRPr="0094002D" w14:paraId="7AECA124" w14:textId="77777777" w:rsidTr="007B613A">
        <w:trPr>
          <w:trHeight w:val="290"/>
        </w:trPr>
        <w:tc>
          <w:tcPr>
            <w:tcW w:w="2693" w:type="dxa"/>
            <w:tcBorders>
              <w:top w:val="nil"/>
              <w:left w:val="nil"/>
              <w:bottom w:val="nil"/>
              <w:right w:val="nil"/>
            </w:tcBorders>
            <w:shd w:val="clear" w:color="auto" w:fill="auto"/>
            <w:noWrap/>
            <w:vAlign w:val="bottom"/>
            <w:hideMark/>
          </w:tcPr>
          <w:p w14:paraId="71143206" w14:textId="77777777" w:rsidR="007B613A" w:rsidRPr="0094002D" w:rsidRDefault="007B613A" w:rsidP="007D52FE">
            <w:pPr>
              <w:rPr>
                <w:rFonts w:ascii="Calibri" w:hAnsi="Calibri" w:cs="Calibri"/>
                <w:color w:val="000000"/>
              </w:rPr>
            </w:pPr>
            <w:r w:rsidRPr="0094002D">
              <w:rPr>
                <w:rFonts w:ascii="Calibri" w:hAnsi="Calibri" w:cs="Calibri"/>
                <w:color w:val="000000"/>
              </w:rPr>
              <w:t>Frequency</w:t>
            </w:r>
          </w:p>
        </w:tc>
        <w:tc>
          <w:tcPr>
            <w:tcW w:w="6521" w:type="dxa"/>
            <w:tcBorders>
              <w:top w:val="nil"/>
              <w:left w:val="nil"/>
              <w:bottom w:val="nil"/>
              <w:right w:val="nil"/>
            </w:tcBorders>
            <w:shd w:val="clear" w:color="auto" w:fill="auto"/>
            <w:noWrap/>
            <w:vAlign w:val="bottom"/>
            <w:hideMark/>
          </w:tcPr>
          <w:p w14:paraId="2ECFF4BC" w14:textId="77777777" w:rsidR="007B613A" w:rsidRPr="0094002D" w:rsidRDefault="007B613A" w:rsidP="007D52FE">
            <w:pPr>
              <w:jc w:val="center"/>
              <w:rPr>
                <w:rFonts w:ascii="Calibri" w:hAnsi="Calibri" w:cs="Calibri"/>
                <w:color w:val="000000"/>
              </w:rPr>
            </w:pPr>
            <w:r w:rsidRPr="0094002D">
              <w:rPr>
                <w:rFonts w:ascii="Calibri" w:hAnsi="Calibri" w:cs="Calibri"/>
                <w:color w:val="000000"/>
              </w:rPr>
              <w:t>50hz</w:t>
            </w:r>
          </w:p>
        </w:tc>
      </w:tr>
      <w:tr w:rsidR="007B613A" w:rsidRPr="0094002D" w14:paraId="74D10DB1" w14:textId="77777777" w:rsidTr="007B613A">
        <w:trPr>
          <w:trHeight w:val="290"/>
        </w:trPr>
        <w:tc>
          <w:tcPr>
            <w:tcW w:w="2693" w:type="dxa"/>
            <w:tcBorders>
              <w:top w:val="nil"/>
              <w:left w:val="nil"/>
              <w:bottom w:val="nil"/>
              <w:right w:val="nil"/>
            </w:tcBorders>
            <w:shd w:val="clear" w:color="000000" w:fill="002060"/>
            <w:noWrap/>
            <w:vAlign w:val="bottom"/>
            <w:hideMark/>
          </w:tcPr>
          <w:p w14:paraId="62EEE1E7" w14:textId="77777777" w:rsidR="007B613A" w:rsidRPr="0094002D" w:rsidRDefault="007B613A" w:rsidP="007D52FE">
            <w:pPr>
              <w:rPr>
                <w:rFonts w:ascii="Calibri" w:hAnsi="Calibri" w:cs="Calibri"/>
                <w:b/>
                <w:bCs/>
                <w:color w:val="FFFFFF"/>
              </w:rPr>
            </w:pPr>
            <w:r w:rsidRPr="0094002D">
              <w:rPr>
                <w:rFonts w:ascii="Calibri" w:hAnsi="Calibri" w:cs="Calibri"/>
                <w:b/>
                <w:bCs/>
                <w:color w:val="FFFFFF"/>
              </w:rPr>
              <w:t xml:space="preserve">Water </w:t>
            </w:r>
          </w:p>
        </w:tc>
        <w:tc>
          <w:tcPr>
            <w:tcW w:w="6521" w:type="dxa"/>
            <w:tcBorders>
              <w:top w:val="nil"/>
              <w:left w:val="nil"/>
              <w:bottom w:val="nil"/>
              <w:right w:val="nil"/>
            </w:tcBorders>
            <w:shd w:val="clear" w:color="000000" w:fill="002060"/>
            <w:noWrap/>
            <w:vAlign w:val="bottom"/>
            <w:hideMark/>
          </w:tcPr>
          <w:p w14:paraId="015D56A1" w14:textId="77777777" w:rsidR="007B613A" w:rsidRPr="0094002D" w:rsidRDefault="007B613A" w:rsidP="007D52FE">
            <w:pPr>
              <w:jc w:val="center"/>
              <w:rPr>
                <w:rFonts w:ascii="Calibri" w:hAnsi="Calibri" w:cs="Calibri"/>
                <w:b/>
                <w:bCs/>
                <w:color w:val="FFFFFF"/>
              </w:rPr>
            </w:pPr>
            <w:r w:rsidRPr="0094002D">
              <w:rPr>
                <w:rFonts w:ascii="Calibri" w:hAnsi="Calibri" w:cs="Calibri"/>
                <w:b/>
                <w:bCs/>
                <w:color w:val="FFFFFF"/>
              </w:rPr>
              <w:t> </w:t>
            </w:r>
          </w:p>
        </w:tc>
      </w:tr>
      <w:tr w:rsidR="007B613A" w:rsidRPr="0094002D" w14:paraId="1CA03DD3" w14:textId="77777777" w:rsidTr="007B613A">
        <w:trPr>
          <w:trHeight w:val="290"/>
        </w:trPr>
        <w:tc>
          <w:tcPr>
            <w:tcW w:w="2693" w:type="dxa"/>
            <w:tcBorders>
              <w:top w:val="nil"/>
              <w:left w:val="nil"/>
              <w:bottom w:val="nil"/>
              <w:right w:val="nil"/>
            </w:tcBorders>
            <w:shd w:val="clear" w:color="auto" w:fill="auto"/>
            <w:noWrap/>
            <w:vAlign w:val="bottom"/>
            <w:hideMark/>
          </w:tcPr>
          <w:p w14:paraId="130729C7" w14:textId="77777777" w:rsidR="007B613A" w:rsidRPr="0094002D" w:rsidRDefault="007B613A" w:rsidP="007D52FE">
            <w:pPr>
              <w:rPr>
                <w:rFonts w:ascii="Calibri" w:hAnsi="Calibri" w:cs="Calibri"/>
                <w:color w:val="000000"/>
              </w:rPr>
            </w:pPr>
            <w:r w:rsidRPr="0094002D">
              <w:rPr>
                <w:rFonts w:ascii="Calibri" w:hAnsi="Calibri" w:cs="Calibri"/>
                <w:color w:val="000000"/>
              </w:rPr>
              <w:t>Pressure</w:t>
            </w:r>
          </w:p>
        </w:tc>
        <w:tc>
          <w:tcPr>
            <w:tcW w:w="6521" w:type="dxa"/>
            <w:tcBorders>
              <w:top w:val="nil"/>
              <w:left w:val="nil"/>
              <w:bottom w:val="nil"/>
              <w:right w:val="nil"/>
            </w:tcBorders>
            <w:shd w:val="clear" w:color="auto" w:fill="auto"/>
            <w:noWrap/>
            <w:vAlign w:val="bottom"/>
            <w:hideMark/>
          </w:tcPr>
          <w:p w14:paraId="14DA7AA8" w14:textId="77777777" w:rsidR="007B613A" w:rsidRPr="0094002D" w:rsidRDefault="007B613A" w:rsidP="007D52FE">
            <w:pPr>
              <w:rPr>
                <w:rFonts w:ascii="Calibri" w:hAnsi="Calibri" w:cs="Calibri"/>
                <w:color w:val="000000"/>
              </w:rPr>
            </w:pPr>
            <w:r w:rsidRPr="0094002D">
              <w:rPr>
                <w:rFonts w:ascii="Calibri" w:hAnsi="Calibri" w:cs="Calibri"/>
                <w:color w:val="000000"/>
              </w:rPr>
              <w:t>Min. 80Kpa (0.8 Bar) - Max 1000Kpa (10 Bar)</w:t>
            </w:r>
          </w:p>
        </w:tc>
      </w:tr>
      <w:tr w:rsidR="007B613A" w:rsidRPr="0094002D" w14:paraId="37ED16C2" w14:textId="77777777" w:rsidTr="007B613A">
        <w:trPr>
          <w:trHeight w:val="301"/>
        </w:trPr>
        <w:tc>
          <w:tcPr>
            <w:tcW w:w="2693" w:type="dxa"/>
            <w:tcBorders>
              <w:top w:val="nil"/>
              <w:left w:val="nil"/>
              <w:bottom w:val="nil"/>
              <w:right w:val="nil"/>
            </w:tcBorders>
            <w:shd w:val="clear" w:color="auto" w:fill="auto"/>
            <w:noWrap/>
            <w:vAlign w:val="bottom"/>
            <w:hideMark/>
          </w:tcPr>
          <w:p w14:paraId="4A70835F" w14:textId="77777777" w:rsidR="007B613A" w:rsidRPr="0094002D" w:rsidRDefault="007B613A" w:rsidP="007D52FE">
            <w:pPr>
              <w:rPr>
                <w:rFonts w:ascii="Calibri" w:hAnsi="Calibri" w:cs="Calibri"/>
                <w:color w:val="000000"/>
              </w:rPr>
            </w:pPr>
            <w:r w:rsidRPr="0094002D">
              <w:rPr>
                <w:rFonts w:ascii="Calibri" w:hAnsi="Calibri" w:cs="Calibri"/>
                <w:color w:val="000000"/>
              </w:rPr>
              <w:t>Supply</w:t>
            </w:r>
          </w:p>
        </w:tc>
        <w:tc>
          <w:tcPr>
            <w:tcW w:w="6521" w:type="dxa"/>
            <w:tcBorders>
              <w:top w:val="nil"/>
              <w:left w:val="nil"/>
              <w:bottom w:val="nil"/>
              <w:right w:val="nil"/>
            </w:tcBorders>
            <w:shd w:val="clear" w:color="auto" w:fill="auto"/>
            <w:vAlign w:val="bottom"/>
            <w:hideMark/>
          </w:tcPr>
          <w:p w14:paraId="596CA46F" w14:textId="77777777" w:rsidR="007B613A" w:rsidRPr="0094002D" w:rsidRDefault="007B613A" w:rsidP="007D52FE">
            <w:pPr>
              <w:rPr>
                <w:rFonts w:ascii="Calibri" w:hAnsi="Calibri" w:cs="Calibri"/>
                <w:color w:val="000000"/>
              </w:rPr>
            </w:pPr>
            <w:r w:rsidRPr="0094002D">
              <w:rPr>
                <w:rFonts w:ascii="Calibri" w:hAnsi="Calibri" w:cs="Calibri"/>
                <w:color w:val="000000"/>
              </w:rPr>
              <w:t>15mm mains supply from rising main terminating in a stop cock</w:t>
            </w:r>
          </w:p>
        </w:tc>
      </w:tr>
    </w:tbl>
    <w:p w14:paraId="21C2F01D" w14:textId="77777777" w:rsidR="004545DE" w:rsidRP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p>
    <w:p w14:paraId="4E825616" w14:textId="77777777" w:rsidR="004545DE" w:rsidRP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5.5.</w:t>
      </w:r>
      <w:r w:rsidRPr="004545DE">
        <w:rPr>
          <w:rFonts w:ascii="Arial" w:eastAsia="STZhongsong" w:hAnsi="Arial"/>
          <w:bdr w:val="none" w:sz="0" w:space="0" w:color="auto"/>
          <w:lang w:eastAsia="zh-CN"/>
        </w:rPr>
        <w:tab/>
        <w:t>The Supplier is to affect delivery in accordance with such delivery arrangements as are agreed with the Customer.  Delivery will be made to ground-floor locations(s) during working hours, excluding weekends and Bank holidays.</w:t>
      </w:r>
    </w:p>
    <w:p w14:paraId="792D63C1" w14:textId="77777777" w:rsidR="004545DE" w:rsidRPr="004545DE" w:rsidRDefault="004545DE"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5.6.</w:t>
      </w:r>
      <w:r w:rsidRPr="004545DE">
        <w:rPr>
          <w:rFonts w:ascii="Arial" w:eastAsia="STZhongsong" w:hAnsi="Arial"/>
          <w:bdr w:val="none" w:sz="0" w:space="0" w:color="auto"/>
          <w:lang w:eastAsia="zh-CN"/>
        </w:rPr>
        <w:tab/>
        <w:t xml:space="preserve">The Supplier shall provide within their bid a proposal for a comprehensive technical maintenance Service covering the range of equipment supplied, consistently and reliably for an estimated period of three (3) years following delivery.  It is envisaged that thereafter, responsibility for the maintenance service will be transferred to the nominated supplier under a new TFM contract. The maintenance Service offered should include, but not be limited to network connections, training, planned preventative and breakdown maintenance (including emergency), maintenance for software, remote support, network support, replacement parts, firmware upgrades and deep cleaning. </w:t>
      </w:r>
    </w:p>
    <w:p w14:paraId="5D58D42E" w14:textId="77777777" w:rsidR="004545DE" w:rsidRPr="004545DE" w:rsidRDefault="004545DE" w:rsidP="003C14C6">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5.7.</w:t>
      </w:r>
      <w:r w:rsidRPr="004545DE">
        <w:rPr>
          <w:rFonts w:ascii="Arial" w:eastAsia="STZhongsong" w:hAnsi="Arial"/>
          <w:bdr w:val="none" w:sz="0" w:space="0" w:color="auto"/>
          <w:lang w:eastAsia="zh-CN"/>
        </w:rPr>
        <w:tab/>
        <w:t>The Supplier shall confirm within their bid the Name/Article Number/Description of the consumable products/ingredients (coffee/tea, milk powder etc…), which must be used with the relevant Machine. The Authority has a TFM Contract with Mitie, which stipulates that consumables are to be ordered/stored by Mitie. Suppliers must outline in their bids, what the relevant ingredients to purchase are, where these are available with their relevant pricing and how Mitie can order ingredients used within the machines, as this fits with the extant charging system. Any purchases for consumables will be made separate from this agreement and do not fall within the cited budget for this contract.</w:t>
      </w:r>
    </w:p>
    <w:p w14:paraId="33D0C64C" w14:textId="514AC02A" w:rsidR="004545DE" w:rsidRPr="004545DE" w:rsidRDefault="004545DE" w:rsidP="003C14C6">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5.8.</w:t>
      </w:r>
      <w:r w:rsidRPr="004545DE">
        <w:rPr>
          <w:rFonts w:ascii="Arial" w:eastAsia="STZhongsong" w:hAnsi="Arial"/>
          <w:bdr w:val="none" w:sz="0" w:space="0" w:color="auto"/>
          <w:lang w:eastAsia="zh-CN"/>
        </w:rPr>
        <w:tab/>
        <w:t xml:space="preserve">Budget - </w:t>
      </w:r>
      <w:bookmarkStart w:id="16" w:name="_Hlk160610159"/>
      <w:r w:rsidRPr="004545DE">
        <w:rPr>
          <w:rFonts w:ascii="Arial" w:eastAsia="STZhongsong" w:hAnsi="Arial"/>
          <w:bdr w:val="none" w:sz="0" w:space="0" w:color="auto"/>
          <w:lang w:eastAsia="zh-CN"/>
        </w:rPr>
        <w:t xml:space="preserve">Interested Tenderers should note that </w:t>
      </w:r>
      <w:r w:rsidR="008301C6">
        <w:rPr>
          <w:rFonts w:ascii="Arial" w:eastAsia="STZhongsong" w:hAnsi="Arial"/>
          <w:bdr w:val="none" w:sz="0" w:space="0" w:color="auto"/>
          <w:lang w:eastAsia="zh-CN"/>
        </w:rPr>
        <w:t>available budget for the project</w:t>
      </w:r>
      <w:r w:rsidRPr="004545DE">
        <w:rPr>
          <w:rFonts w:ascii="Arial" w:eastAsia="STZhongsong" w:hAnsi="Arial"/>
          <w:bdr w:val="none" w:sz="0" w:space="0" w:color="auto"/>
          <w:lang w:eastAsia="zh-CN"/>
        </w:rPr>
        <w:t xml:space="preserve"> is £ 35,000 exclusive of VAT. This budget is to include all delivery, installation, and maintenance cost to 31st or March 2025. The installation and maintenance of the machines will have to be invoiced prior to 31st of March 2024</w:t>
      </w:r>
      <w:bookmarkEnd w:id="16"/>
      <w:r w:rsidRPr="004545DE">
        <w:rPr>
          <w:rFonts w:ascii="Arial" w:eastAsia="STZhongsong" w:hAnsi="Arial"/>
          <w:bdr w:val="none" w:sz="0" w:space="0" w:color="auto"/>
          <w:lang w:eastAsia="zh-CN"/>
        </w:rPr>
        <w:t>.</w:t>
      </w:r>
    </w:p>
    <w:p w14:paraId="6B54266D" w14:textId="77777777" w:rsidR="004545DE" w:rsidRPr="004545DE" w:rsidRDefault="004545DE" w:rsidP="003C14C6">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5.9.</w:t>
      </w:r>
      <w:r w:rsidRPr="004545DE">
        <w:rPr>
          <w:rFonts w:ascii="Arial" w:eastAsia="STZhongsong" w:hAnsi="Arial"/>
          <w:bdr w:val="none" w:sz="0" w:space="0" w:color="auto"/>
          <w:lang w:eastAsia="zh-CN"/>
        </w:rPr>
        <w:tab/>
        <w:t xml:space="preserve">The Budget for subsequent years of Contract Delivery will be confirmed by the Authority to the Supplier – subject to approval – at the beginning of each fiscal year. </w:t>
      </w:r>
    </w:p>
    <w:p w14:paraId="1653151E" w14:textId="77777777" w:rsidR="004545DE" w:rsidRDefault="004545DE" w:rsidP="003C14C6">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5.10.</w:t>
      </w:r>
      <w:r w:rsidRPr="004545DE">
        <w:rPr>
          <w:rFonts w:ascii="Arial" w:eastAsia="STZhongsong" w:hAnsi="Arial"/>
          <w:bdr w:val="none" w:sz="0" w:space="0" w:color="auto"/>
          <w:lang w:eastAsia="zh-CN"/>
        </w:rPr>
        <w:tab/>
        <w:t>Duration - The Authority wishes to let a contract for the duration of three (3) years with an option to extend for a further two (2) years. Any extension will be at the sole discretion of the Authority.</w:t>
      </w:r>
    </w:p>
    <w:p w14:paraId="2002695B" w14:textId="77777777" w:rsidR="003C14C6" w:rsidRPr="004545DE" w:rsidRDefault="003C14C6" w:rsidP="003C14C6">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p>
    <w:p w14:paraId="4407560A" w14:textId="0E8CD852" w:rsidR="00E30DAC" w:rsidRPr="00E30DAC" w:rsidRDefault="004545DE" w:rsidP="003C14C6">
      <w:p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lastRenderedPageBreak/>
        <w:t>5.11.</w:t>
      </w:r>
      <w:r w:rsidRPr="004545DE">
        <w:rPr>
          <w:rFonts w:ascii="Arial" w:eastAsia="STZhongsong" w:hAnsi="Arial"/>
          <w:bdr w:val="none" w:sz="0" w:space="0" w:color="auto"/>
          <w:lang w:eastAsia="zh-CN"/>
        </w:rPr>
        <w:tab/>
      </w:r>
      <w:r w:rsidR="00E30DAC" w:rsidRPr="00E30DAC">
        <w:rPr>
          <w:rFonts w:ascii="Arial" w:eastAsia="STZhongsong" w:hAnsi="Arial"/>
          <w:bdr w:val="none" w:sz="0" w:space="0" w:color="auto"/>
          <w:lang w:eastAsia="zh-CN"/>
        </w:rPr>
        <w:t xml:space="preserve">The Supplier shall liaise with the Customer to ascertain the scope of work involved regarding any installation requirement including, but not limited to the following: </w:t>
      </w:r>
    </w:p>
    <w:p w14:paraId="687C9F1D" w14:textId="77777777" w:rsidR="00E30DAC" w:rsidRPr="00E30DAC" w:rsidRDefault="00E30DAC" w:rsidP="00E30DAC">
      <w:pPr>
        <w:pStyle w:val="ListParagraph"/>
        <w:numPr>
          <w:ilvl w:val="2"/>
          <w:numId w:val="2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2154" w:hanging="357"/>
        <w:jc w:val="both"/>
        <w:rPr>
          <w:rFonts w:ascii="Arial" w:eastAsia="STZhongsong" w:hAnsi="Arial" w:cs="Times New Roman"/>
          <w:color w:val="auto"/>
          <w:sz w:val="24"/>
          <w:szCs w:val="24"/>
          <w:bdr w:val="none" w:sz="0" w:space="0" w:color="auto"/>
          <w:lang w:val="en-GB" w:eastAsia="zh-CN"/>
        </w:rPr>
      </w:pPr>
      <w:r w:rsidRPr="00E30DAC">
        <w:rPr>
          <w:rFonts w:ascii="Arial" w:eastAsia="STZhongsong" w:hAnsi="Arial" w:cs="Times New Roman"/>
          <w:color w:val="auto"/>
          <w:sz w:val="24"/>
          <w:szCs w:val="24"/>
          <w:bdr w:val="none" w:sz="0" w:space="0" w:color="auto"/>
          <w:lang w:val="en-GB" w:eastAsia="zh-CN"/>
        </w:rPr>
        <w:t>Location.</w:t>
      </w:r>
    </w:p>
    <w:p w14:paraId="0FF10171" w14:textId="77777777" w:rsidR="00E30DAC" w:rsidRPr="00E30DAC" w:rsidRDefault="00E30DAC" w:rsidP="00E30DAC">
      <w:pPr>
        <w:pStyle w:val="ListParagraph"/>
        <w:numPr>
          <w:ilvl w:val="2"/>
          <w:numId w:val="2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2154" w:hanging="357"/>
        <w:jc w:val="both"/>
        <w:rPr>
          <w:rFonts w:ascii="Arial" w:eastAsia="STZhongsong" w:hAnsi="Arial" w:cs="Times New Roman"/>
          <w:color w:val="auto"/>
          <w:sz w:val="24"/>
          <w:szCs w:val="24"/>
          <w:bdr w:val="none" w:sz="0" w:space="0" w:color="auto"/>
          <w:lang w:val="en-GB" w:eastAsia="zh-CN"/>
        </w:rPr>
      </w:pPr>
      <w:r w:rsidRPr="00E30DAC">
        <w:rPr>
          <w:rFonts w:ascii="Arial" w:eastAsia="STZhongsong" w:hAnsi="Arial" w:cs="Times New Roman"/>
          <w:color w:val="auto"/>
          <w:sz w:val="24"/>
          <w:szCs w:val="24"/>
          <w:bdr w:val="none" w:sz="0" w:space="0" w:color="auto"/>
          <w:lang w:val="en-GB" w:eastAsia="zh-CN"/>
        </w:rPr>
        <w:t>Reasonable access.</w:t>
      </w:r>
    </w:p>
    <w:p w14:paraId="2BD100BA" w14:textId="77777777" w:rsidR="00E30DAC" w:rsidRPr="00E30DAC" w:rsidRDefault="00E30DAC" w:rsidP="00E30DAC">
      <w:pPr>
        <w:pStyle w:val="ListParagraph"/>
        <w:numPr>
          <w:ilvl w:val="2"/>
          <w:numId w:val="2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2154" w:hanging="357"/>
        <w:jc w:val="both"/>
        <w:rPr>
          <w:rFonts w:ascii="Arial" w:eastAsia="STZhongsong" w:hAnsi="Arial" w:cs="Times New Roman"/>
          <w:color w:val="auto"/>
          <w:sz w:val="24"/>
          <w:szCs w:val="24"/>
          <w:bdr w:val="none" w:sz="0" w:space="0" w:color="auto"/>
          <w:lang w:val="en-GB" w:eastAsia="zh-CN"/>
        </w:rPr>
      </w:pPr>
      <w:r w:rsidRPr="00E30DAC">
        <w:rPr>
          <w:rFonts w:ascii="Arial" w:eastAsia="STZhongsong" w:hAnsi="Arial" w:cs="Times New Roman"/>
          <w:color w:val="auto"/>
          <w:sz w:val="24"/>
          <w:szCs w:val="24"/>
          <w:bdr w:val="none" w:sz="0" w:space="0" w:color="auto"/>
          <w:lang w:val="en-GB" w:eastAsia="zh-CN"/>
        </w:rPr>
        <w:t>Clearance from other units/walls/furniture.</w:t>
      </w:r>
    </w:p>
    <w:p w14:paraId="0C15ADA6" w14:textId="77777777" w:rsidR="00E30DAC" w:rsidRPr="00E30DAC" w:rsidRDefault="00E30DAC" w:rsidP="00E30DAC">
      <w:pPr>
        <w:pStyle w:val="ListParagraph"/>
        <w:numPr>
          <w:ilvl w:val="2"/>
          <w:numId w:val="2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2154" w:hanging="357"/>
        <w:jc w:val="both"/>
        <w:rPr>
          <w:rFonts w:ascii="Arial" w:eastAsia="STZhongsong" w:hAnsi="Arial" w:cs="Times New Roman"/>
          <w:color w:val="auto"/>
          <w:sz w:val="24"/>
          <w:szCs w:val="24"/>
          <w:bdr w:val="none" w:sz="0" w:space="0" w:color="auto"/>
          <w:lang w:val="en-GB" w:eastAsia="zh-CN"/>
        </w:rPr>
      </w:pPr>
      <w:r w:rsidRPr="00E30DAC">
        <w:rPr>
          <w:rFonts w:ascii="Arial" w:eastAsia="STZhongsong" w:hAnsi="Arial" w:cs="Times New Roman"/>
          <w:color w:val="auto"/>
          <w:sz w:val="24"/>
          <w:szCs w:val="24"/>
          <w:bdr w:val="none" w:sz="0" w:space="0" w:color="auto"/>
          <w:lang w:val="en-GB" w:eastAsia="zh-CN"/>
        </w:rPr>
        <w:t>Electricity, Gas and Water supply and proximity.</w:t>
      </w:r>
    </w:p>
    <w:p w14:paraId="36B3771F" w14:textId="77777777" w:rsidR="00E30DAC" w:rsidRPr="00E30DAC" w:rsidRDefault="00E30DAC" w:rsidP="00E30DAC">
      <w:pPr>
        <w:pStyle w:val="ListParagraph"/>
        <w:numPr>
          <w:ilvl w:val="2"/>
          <w:numId w:val="2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2154" w:hanging="357"/>
        <w:jc w:val="both"/>
        <w:rPr>
          <w:rFonts w:ascii="Arial" w:eastAsia="STZhongsong" w:hAnsi="Arial" w:cs="Times New Roman"/>
          <w:color w:val="auto"/>
          <w:sz w:val="24"/>
          <w:szCs w:val="24"/>
          <w:bdr w:val="none" w:sz="0" w:space="0" w:color="auto"/>
          <w:lang w:val="en-GB" w:eastAsia="zh-CN"/>
        </w:rPr>
      </w:pPr>
      <w:r w:rsidRPr="00E30DAC">
        <w:rPr>
          <w:rFonts w:ascii="Arial" w:eastAsia="STZhongsong" w:hAnsi="Arial" w:cs="Times New Roman"/>
          <w:color w:val="auto"/>
          <w:sz w:val="24"/>
          <w:szCs w:val="24"/>
          <w:bdr w:val="none" w:sz="0" w:space="0" w:color="auto"/>
          <w:lang w:val="en-GB" w:eastAsia="zh-CN"/>
        </w:rPr>
        <w:t>Ventilation.</w:t>
      </w:r>
    </w:p>
    <w:p w14:paraId="1DEDB47C" w14:textId="77777777" w:rsidR="00E30DAC" w:rsidRPr="00E30DAC" w:rsidRDefault="00E30DAC" w:rsidP="00E30DAC">
      <w:pPr>
        <w:pStyle w:val="ListParagraph"/>
        <w:numPr>
          <w:ilvl w:val="2"/>
          <w:numId w:val="2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2154" w:hanging="357"/>
        <w:jc w:val="both"/>
        <w:rPr>
          <w:rFonts w:ascii="Arial" w:eastAsia="STZhongsong" w:hAnsi="Arial" w:cs="Times New Roman"/>
          <w:color w:val="auto"/>
          <w:sz w:val="24"/>
          <w:szCs w:val="24"/>
          <w:bdr w:val="none" w:sz="0" w:space="0" w:color="auto"/>
          <w:lang w:val="en-GB" w:eastAsia="zh-CN"/>
        </w:rPr>
      </w:pPr>
      <w:r w:rsidRPr="00E30DAC">
        <w:rPr>
          <w:rFonts w:ascii="Arial" w:eastAsia="STZhongsong" w:hAnsi="Arial" w:cs="Times New Roman"/>
          <w:color w:val="auto"/>
          <w:sz w:val="24"/>
          <w:szCs w:val="24"/>
          <w:bdr w:val="none" w:sz="0" w:space="0" w:color="auto"/>
          <w:lang w:val="en-GB" w:eastAsia="zh-CN"/>
        </w:rPr>
        <w:t>Sufficient load bearing capability to ensure satisfactory working of the Equipment.</w:t>
      </w:r>
    </w:p>
    <w:p w14:paraId="4331B2D1" w14:textId="77777777" w:rsidR="00E30DAC" w:rsidRPr="00E30DAC" w:rsidRDefault="00E30DAC" w:rsidP="00E30DAC">
      <w:pPr>
        <w:pStyle w:val="ListParagraph"/>
        <w:numPr>
          <w:ilvl w:val="2"/>
          <w:numId w:val="2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2154" w:hanging="357"/>
        <w:jc w:val="both"/>
        <w:rPr>
          <w:rFonts w:ascii="Arial" w:eastAsia="STZhongsong" w:hAnsi="Arial" w:cs="Times New Roman"/>
          <w:color w:val="auto"/>
          <w:sz w:val="24"/>
          <w:szCs w:val="24"/>
          <w:bdr w:val="none" w:sz="0" w:space="0" w:color="auto"/>
          <w:lang w:val="en-GB" w:eastAsia="zh-CN"/>
        </w:rPr>
      </w:pPr>
      <w:r w:rsidRPr="00E30DAC">
        <w:rPr>
          <w:rFonts w:ascii="Arial" w:eastAsia="STZhongsong" w:hAnsi="Arial" w:cs="Times New Roman"/>
          <w:color w:val="auto"/>
          <w:sz w:val="24"/>
          <w:szCs w:val="24"/>
          <w:bdr w:val="none" w:sz="0" w:space="0" w:color="auto"/>
          <w:lang w:val="en-GB" w:eastAsia="zh-CN"/>
        </w:rPr>
        <w:t>Health and Safety Legislation.</w:t>
      </w:r>
    </w:p>
    <w:p w14:paraId="64A5D77C" w14:textId="77777777" w:rsidR="00E30DAC" w:rsidRPr="00E30DAC" w:rsidRDefault="00E30DAC" w:rsidP="00E30DAC">
      <w:pPr>
        <w:pStyle w:val="ListParagraph"/>
        <w:numPr>
          <w:ilvl w:val="2"/>
          <w:numId w:val="2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2154" w:hanging="357"/>
        <w:jc w:val="both"/>
        <w:rPr>
          <w:rFonts w:ascii="Arial" w:eastAsia="STZhongsong" w:hAnsi="Arial" w:cs="Times New Roman"/>
          <w:color w:val="auto"/>
          <w:sz w:val="24"/>
          <w:szCs w:val="24"/>
          <w:bdr w:val="none" w:sz="0" w:space="0" w:color="auto"/>
          <w:lang w:val="en-GB" w:eastAsia="zh-CN"/>
        </w:rPr>
      </w:pPr>
      <w:r w:rsidRPr="00E30DAC">
        <w:rPr>
          <w:rFonts w:ascii="Arial" w:eastAsia="STZhongsong" w:hAnsi="Arial" w:cs="Times New Roman"/>
          <w:color w:val="auto"/>
          <w:sz w:val="24"/>
          <w:szCs w:val="24"/>
          <w:bdr w:val="none" w:sz="0" w:space="0" w:color="auto"/>
          <w:lang w:val="en-GB" w:eastAsia="zh-CN"/>
        </w:rPr>
        <w:t>Provision for stair walkers and four individual lift scenarios where required.</w:t>
      </w:r>
    </w:p>
    <w:p w14:paraId="4948AEE6" w14:textId="77777777" w:rsidR="00E30DAC" w:rsidRDefault="00E30DAC" w:rsidP="00E30DAC">
      <w:pPr>
        <w:pStyle w:val="ListParagraph"/>
        <w:numPr>
          <w:ilvl w:val="2"/>
          <w:numId w:val="23"/>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2154" w:hanging="357"/>
        <w:jc w:val="both"/>
        <w:rPr>
          <w:rFonts w:ascii="Arial" w:eastAsia="STZhongsong" w:hAnsi="Arial" w:cs="Times New Roman"/>
          <w:color w:val="auto"/>
          <w:sz w:val="24"/>
          <w:szCs w:val="24"/>
          <w:bdr w:val="none" w:sz="0" w:space="0" w:color="auto"/>
          <w:lang w:val="en-GB" w:eastAsia="zh-CN"/>
        </w:rPr>
      </w:pPr>
      <w:r w:rsidRPr="00E30DAC">
        <w:rPr>
          <w:rFonts w:ascii="Arial" w:eastAsia="STZhongsong" w:hAnsi="Arial" w:cs="Times New Roman"/>
          <w:color w:val="auto"/>
          <w:sz w:val="24"/>
          <w:szCs w:val="24"/>
          <w:bdr w:val="none" w:sz="0" w:space="0" w:color="auto"/>
          <w:lang w:val="en-GB" w:eastAsia="zh-CN"/>
        </w:rPr>
        <w:t>Equipment compatibility.</w:t>
      </w:r>
    </w:p>
    <w:p w14:paraId="101975E8" w14:textId="1E78153C" w:rsidR="00E30DAC" w:rsidRPr="004545DE" w:rsidRDefault="00E30DAC" w:rsidP="00E30DAC">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r>
        <w:rPr>
          <w:rFonts w:ascii="Arial" w:eastAsia="STZhongsong" w:hAnsi="Arial"/>
          <w:bdr w:val="none" w:sz="0" w:space="0" w:color="auto"/>
          <w:lang w:eastAsia="zh-CN"/>
        </w:rPr>
        <w:t>5.12</w:t>
      </w:r>
      <w:r>
        <w:rPr>
          <w:rFonts w:ascii="Arial" w:eastAsia="STZhongsong" w:hAnsi="Arial"/>
          <w:bdr w:val="none" w:sz="0" w:space="0" w:color="auto"/>
          <w:lang w:eastAsia="zh-CN"/>
        </w:rPr>
        <w:tab/>
      </w:r>
      <w:r w:rsidRPr="004545DE">
        <w:rPr>
          <w:rFonts w:ascii="Arial" w:eastAsia="STZhongsong" w:hAnsi="Arial"/>
          <w:bdr w:val="none" w:sz="0" w:space="0" w:color="auto"/>
          <w:lang w:eastAsia="zh-CN"/>
        </w:rPr>
        <w:t xml:space="preserve">Site Visit - It is assumed that site visits will not be required as part of preparation to this Invitation to Tender, however Suppliers who would like to visit the site(s), should contact Geoff Wright – </w:t>
      </w:r>
      <w:hyperlink r:id="rId9" w:history="1">
        <w:r w:rsidRPr="00FC0A01">
          <w:rPr>
            <w:rStyle w:val="Hyperlink"/>
            <w:rFonts w:ascii="Arial" w:eastAsia="STZhongsong" w:hAnsi="Arial"/>
            <w:bdr w:val="none" w:sz="0" w:space="0" w:color="auto"/>
            <w:lang w:eastAsia="zh-CN"/>
          </w:rPr>
          <w:t>Geoff.wright@college.police.uk</w:t>
        </w:r>
      </w:hyperlink>
      <w:r w:rsidRPr="004545DE">
        <w:rPr>
          <w:rFonts w:ascii="Arial" w:eastAsia="STZhongsong" w:hAnsi="Arial"/>
          <w:bdr w:val="none" w:sz="0" w:space="0" w:color="auto"/>
          <w:lang w:eastAsia="zh-CN"/>
        </w:rPr>
        <w:t xml:space="preserve"> in the first instance. </w:t>
      </w:r>
    </w:p>
    <w:p w14:paraId="3BCD0618" w14:textId="50298763" w:rsidR="00E30DAC" w:rsidRPr="004545DE" w:rsidRDefault="00E30DAC" w:rsidP="00E30DAC">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dr w:val="none" w:sz="0" w:space="0" w:color="auto"/>
          <w:lang w:eastAsia="zh-CN"/>
        </w:rPr>
      </w:pPr>
      <w:r w:rsidRPr="004545DE">
        <w:rPr>
          <w:rFonts w:ascii="Arial" w:eastAsia="STZhongsong" w:hAnsi="Arial"/>
          <w:bdr w:val="none" w:sz="0" w:space="0" w:color="auto"/>
          <w:lang w:eastAsia="zh-CN"/>
        </w:rPr>
        <w:t>5.1</w:t>
      </w:r>
      <w:r>
        <w:rPr>
          <w:rFonts w:ascii="Arial" w:eastAsia="STZhongsong" w:hAnsi="Arial"/>
          <w:bdr w:val="none" w:sz="0" w:space="0" w:color="auto"/>
          <w:lang w:eastAsia="zh-CN"/>
        </w:rPr>
        <w:t>3</w:t>
      </w:r>
      <w:r w:rsidRPr="004545DE">
        <w:rPr>
          <w:rFonts w:ascii="Arial" w:eastAsia="STZhongsong" w:hAnsi="Arial"/>
          <w:bdr w:val="none" w:sz="0" w:space="0" w:color="auto"/>
          <w:lang w:eastAsia="zh-CN"/>
        </w:rPr>
        <w:t>.</w:t>
      </w:r>
      <w:r w:rsidRPr="004545DE">
        <w:rPr>
          <w:rFonts w:ascii="Arial" w:eastAsia="STZhongsong" w:hAnsi="Arial"/>
          <w:bdr w:val="none" w:sz="0" w:space="0" w:color="auto"/>
          <w:lang w:eastAsia="zh-CN"/>
        </w:rPr>
        <w:tab/>
        <w:t>The addresses of the sites are:</w:t>
      </w:r>
    </w:p>
    <w:p w14:paraId="436FA521" w14:textId="77777777" w:rsidR="00E30DAC" w:rsidRPr="007B613A" w:rsidRDefault="00E30DAC" w:rsidP="00E30DAC">
      <w:pPr>
        <w:pStyle w:val="ListParagraph"/>
        <w:keepNex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num" w:pos="993"/>
        </w:tabs>
        <w:adjustRightInd w:val="0"/>
        <w:spacing w:after="120"/>
        <w:ind w:left="1134" w:hanging="153"/>
        <w:jc w:val="both"/>
        <w:outlineLvl w:val="0"/>
        <w:rPr>
          <w:rFonts w:ascii="Arial" w:eastAsia="STZhongsong" w:hAnsi="Arial"/>
          <w:bdr w:val="none" w:sz="0" w:space="0" w:color="auto"/>
          <w:lang w:eastAsia="zh-CN"/>
        </w:rPr>
      </w:pPr>
      <w:r w:rsidRPr="007B613A">
        <w:rPr>
          <w:rFonts w:ascii="Arial" w:eastAsia="STZhongsong" w:hAnsi="Arial"/>
          <w:bdr w:val="none" w:sz="0" w:space="0" w:color="auto"/>
          <w:lang w:eastAsia="zh-CN"/>
        </w:rPr>
        <w:t>Leamington Road, Ryton on Dunsmore, CV8 3EN</w:t>
      </w:r>
    </w:p>
    <w:p w14:paraId="2D1EB7BC" w14:textId="77777777" w:rsidR="00E30DAC" w:rsidRDefault="00E30DAC" w:rsidP="00E30DAC">
      <w:pPr>
        <w:pStyle w:val="ListParagraph"/>
        <w:keepNext/>
        <w:numPr>
          <w:ilvl w:val="0"/>
          <w:numId w:val="23"/>
        </w:numPr>
        <w:pBdr>
          <w:top w:val="none" w:sz="0" w:space="0" w:color="auto"/>
          <w:left w:val="none" w:sz="0" w:space="0" w:color="auto"/>
          <w:bottom w:val="none" w:sz="0" w:space="0" w:color="auto"/>
          <w:right w:val="none" w:sz="0" w:space="0" w:color="auto"/>
          <w:between w:val="none" w:sz="0" w:space="0" w:color="auto"/>
          <w:bar w:val="none" w:sz="0" w:color="auto"/>
        </w:pBdr>
        <w:tabs>
          <w:tab w:val="num" w:pos="993"/>
        </w:tabs>
        <w:adjustRightInd w:val="0"/>
        <w:spacing w:after="120"/>
        <w:ind w:left="1134" w:hanging="153"/>
        <w:jc w:val="both"/>
        <w:outlineLvl w:val="0"/>
        <w:rPr>
          <w:rFonts w:ascii="Arial" w:eastAsia="STZhongsong" w:hAnsi="Arial"/>
          <w:bdr w:val="none" w:sz="0" w:space="0" w:color="auto"/>
          <w:lang w:eastAsia="zh-CN"/>
        </w:rPr>
      </w:pPr>
      <w:r w:rsidRPr="007B613A">
        <w:rPr>
          <w:rFonts w:ascii="Arial" w:eastAsia="STZhongsong" w:hAnsi="Arial"/>
          <w:bdr w:val="none" w:sz="0" w:space="0" w:color="auto"/>
          <w:lang w:eastAsia="zh-CN"/>
        </w:rPr>
        <w:t>Harperley Hall, Crook, Durham, DL15 8DS</w:t>
      </w:r>
    </w:p>
    <w:p w14:paraId="042A8E4A" w14:textId="03FA5755" w:rsidR="00007870" w:rsidRPr="00007870" w:rsidRDefault="00192372" w:rsidP="004545DE">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20" w:hanging="720"/>
        <w:jc w:val="both"/>
        <w:outlineLvl w:val="0"/>
        <w:rPr>
          <w:rFonts w:ascii="Arial" w:eastAsia="STZhongsong" w:hAnsi="Arial"/>
          <w:b/>
          <w:caps/>
          <w:sz w:val="32"/>
          <w:szCs w:val="32"/>
          <w:bdr w:val="none" w:sz="0" w:space="0" w:color="auto"/>
          <w:lang w:eastAsia="zh-CN"/>
        </w:rPr>
      </w:pPr>
      <w:r>
        <w:rPr>
          <w:rFonts w:ascii="Arial" w:eastAsia="STZhongsong" w:hAnsi="Arial"/>
          <w:b/>
          <w:bCs/>
          <w:sz w:val="32"/>
          <w:szCs w:val="32"/>
          <w:bdr w:val="none" w:sz="0" w:space="0" w:color="auto"/>
          <w:lang w:eastAsia="zh-CN"/>
        </w:rPr>
        <w:t>6</w:t>
      </w:r>
      <w:r w:rsidR="00E30DAC" w:rsidRPr="00E30DAC">
        <w:rPr>
          <w:rFonts w:ascii="Arial" w:eastAsia="STZhongsong" w:hAnsi="Arial"/>
          <w:b/>
          <w:bCs/>
          <w:sz w:val="32"/>
          <w:szCs w:val="32"/>
          <w:bdr w:val="none" w:sz="0" w:space="0" w:color="auto"/>
          <w:lang w:eastAsia="zh-CN"/>
        </w:rPr>
        <w:t>.</w:t>
      </w:r>
      <w:r w:rsidR="004545DE" w:rsidRPr="00E30DAC">
        <w:rPr>
          <w:rFonts w:ascii="Arial" w:eastAsia="STZhongsong" w:hAnsi="Arial"/>
          <w:b/>
          <w:bCs/>
          <w:sz w:val="32"/>
          <w:szCs w:val="32"/>
          <w:bdr w:val="none" w:sz="0" w:space="0" w:color="auto"/>
          <w:lang w:eastAsia="zh-CN"/>
        </w:rPr>
        <w:t> </w:t>
      </w:r>
      <w:r w:rsidR="00007870" w:rsidRPr="00007870">
        <w:rPr>
          <w:rFonts w:ascii="Arial" w:eastAsia="STZhongsong" w:hAnsi="Arial"/>
          <w:b/>
          <w:caps/>
          <w:sz w:val="32"/>
          <w:szCs w:val="32"/>
          <w:bdr w:val="none" w:sz="0" w:space="0" w:color="auto"/>
          <w:lang w:eastAsia="zh-CN"/>
        </w:rPr>
        <w:t>key milestones</w:t>
      </w:r>
      <w:bookmarkEnd w:id="14"/>
      <w:r w:rsidR="00007870" w:rsidRPr="00007870">
        <w:rPr>
          <w:rFonts w:ascii="Arial" w:eastAsia="STZhongsong" w:hAnsi="Arial"/>
          <w:b/>
          <w:caps/>
          <w:sz w:val="32"/>
          <w:szCs w:val="32"/>
          <w:bdr w:val="none" w:sz="0" w:space="0" w:color="auto"/>
          <w:lang w:eastAsia="zh-CN"/>
        </w:rPr>
        <w:t xml:space="preserve"> and Deliverables</w:t>
      </w:r>
      <w:bookmarkEnd w:id="15"/>
    </w:p>
    <w:p w14:paraId="1AF7F23F" w14:textId="77777777" w:rsidR="00007870" w:rsidRDefault="00007870" w:rsidP="00007870">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132"/>
          <w:tab w:val="num" w:pos="862"/>
        </w:tabs>
        <w:overflowPunct w:val="0"/>
        <w:autoSpaceDE w:val="0"/>
        <w:autoSpaceDN w:val="0"/>
        <w:adjustRightInd w:val="0"/>
        <w:spacing w:after="120"/>
        <w:ind w:left="709" w:hanging="709"/>
        <w:jc w:val="both"/>
        <w:textAlignment w:val="baseline"/>
        <w:outlineLvl w:val="1"/>
        <w:rPr>
          <w:rFonts w:ascii="Arial" w:eastAsia="STZhongsong" w:hAnsi="Arial" w:cs="Arial"/>
          <w:bdr w:val="none" w:sz="0" w:space="0" w:color="auto"/>
          <w:lang w:eastAsia="zh-CN"/>
        </w:rPr>
      </w:pPr>
      <w:r w:rsidRPr="00007870">
        <w:rPr>
          <w:rFonts w:ascii="Arial" w:eastAsia="STZhongsong" w:hAnsi="Arial" w:cs="Arial"/>
          <w:bdr w:val="none" w:sz="0" w:space="0" w:color="auto"/>
          <w:lang w:eastAsia="zh-CN"/>
        </w:rPr>
        <w:t>The following Contract milestones/deliverables shall apply:</w:t>
      </w:r>
    </w:p>
    <w:tbl>
      <w:tblPr>
        <w:tblStyle w:val="TableGrid3"/>
        <w:tblW w:w="4955" w:type="pct"/>
        <w:tblLayout w:type="fixed"/>
        <w:tblLook w:val="04A0" w:firstRow="1" w:lastRow="0" w:firstColumn="1" w:lastColumn="0" w:noHBand="0" w:noVBand="1"/>
      </w:tblPr>
      <w:tblGrid>
        <w:gridCol w:w="1555"/>
        <w:gridCol w:w="4677"/>
        <w:gridCol w:w="2697"/>
      </w:tblGrid>
      <w:tr w:rsidR="003C14C6" w:rsidRPr="00F85638" w14:paraId="14CF023B" w14:textId="77777777" w:rsidTr="007D52FE">
        <w:tc>
          <w:tcPr>
            <w:tcW w:w="871" w:type="pct"/>
            <w:shd w:val="clear" w:color="auto" w:fill="D8D8D8" w:themeFill="text2" w:themeFillTint="33"/>
            <w:vAlign w:val="center"/>
          </w:tcPr>
          <w:p w14:paraId="3C19DBF3" w14:textId="77777777" w:rsidR="003C14C6" w:rsidRPr="00F85638" w:rsidRDefault="003C14C6" w:rsidP="007D52FE">
            <w:pPr>
              <w:pStyle w:val="Heading3"/>
              <w:spacing w:after="120"/>
              <w:jc w:val="center"/>
              <w:rPr>
                <w:rFonts w:ascii="Arial" w:hAnsi="Arial"/>
                <w:b w:val="0"/>
              </w:rPr>
            </w:pPr>
            <w:r w:rsidRPr="00F85638">
              <w:rPr>
                <w:rFonts w:ascii="Arial" w:hAnsi="Arial"/>
              </w:rPr>
              <w:t>Milestone/Deliverable</w:t>
            </w:r>
          </w:p>
        </w:tc>
        <w:tc>
          <w:tcPr>
            <w:tcW w:w="2619" w:type="pct"/>
            <w:shd w:val="clear" w:color="auto" w:fill="D8D8D8" w:themeFill="text2" w:themeFillTint="33"/>
            <w:vAlign w:val="center"/>
          </w:tcPr>
          <w:p w14:paraId="4717D3F1" w14:textId="77777777" w:rsidR="003C14C6" w:rsidRPr="00F85638" w:rsidRDefault="003C14C6" w:rsidP="007D52FE">
            <w:pPr>
              <w:pStyle w:val="Heading3"/>
              <w:spacing w:after="120"/>
              <w:jc w:val="center"/>
              <w:rPr>
                <w:rFonts w:ascii="Arial" w:hAnsi="Arial"/>
                <w:b w:val="0"/>
              </w:rPr>
            </w:pPr>
            <w:r w:rsidRPr="00F85638">
              <w:rPr>
                <w:rFonts w:ascii="Arial" w:hAnsi="Arial"/>
              </w:rPr>
              <w:t>Description</w:t>
            </w:r>
          </w:p>
        </w:tc>
        <w:tc>
          <w:tcPr>
            <w:tcW w:w="1510" w:type="pct"/>
            <w:shd w:val="clear" w:color="auto" w:fill="D8D8D8" w:themeFill="text2" w:themeFillTint="33"/>
            <w:vAlign w:val="center"/>
          </w:tcPr>
          <w:p w14:paraId="782A9625" w14:textId="77777777" w:rsidR="003C14C6" w:rsidRPr="00F85638" w:rsidRDefault="003C14C6" w:rsidP="007D52FE">
            <w:pPr>
              <w:pStyle w:val="Heading3"/>
              <w:spacing w:after="120"/>
              <w:jc w:val="center"/>
              <w:rPr>
                <w:rFonts w:ascii="Arial" w:hAnsi="Arial"/>
                <w:b w:val="0"/>
              </w:rPr>
            </w:pPr>
            <w:r w:rsidRPr="00F85638">
              <w:rPr>
                <w:rFonts w:ascii="Arial" w:hAnsi="Arial"/>
              </w:rPr>
              <w:t>Timeframe or Delivery Date</w:t>
            </w:r>
          </w:p>
        </w:tc>
      </w:tr>
      <w:tr w:rsidR="003C14C6" w:rsidRPr="00F85638" w14:paraId="592947E0" w14:textId="77777777" w:rsidTr="007D52FE">
        <w:tc>
          <w:tcPr>
            <w:tcW w:w="871" w:type="pct"/>
            <w:vAlign w:val="center"/>
          </w:tcPr>
          <w:p w14:paraId="64953D6A" w14:textId="77777777" w:rsidR="003C14C6" w:rsidRPr="003C14C6" w:rsidRDefault="003C14C6" w:rsidP="007D52FE">
            <w:pPr>
              <w:pStyle w:val="Heading3"/>
              <w:spacing w:after="120"/>
              <w:jc w:val="center"/>
              <w:rPr>
                <w:rFonts w:ascii="Arial" w:hAnsi="Arial"/>
                <w:sz w:val="22"/>
                <w:szCs w:val="22"/>
              </w:rPr>
            </w:pPr>
            <w:r w:rsidRPr="003C14C6">
              <w:rPr>
                <w:rFonts w:ascii="Arial" w:hAnsi="Arial"/>
                <w:sz w:val="22"/>
                <w:szCs w:val="22"/>
              </w:rPr>
              <w:t>1</w:t>
            </w:r>
          </w:p>
        </w:tc>
        <w:tc>
          <w:tcPr>
            <w:tcW w:w="2619" w:type="pct"/>
            <w:vAlign w:val="center"/>
          </w:tcPr>
          <w:p w14:paraId="4C61FD40" w14:textId="77777777" w:rsidR="003C14C6" w:rsidRPr="003C14C6" w:rsidRDefault="003C14C6" w:rsidP="007D52FE">
            <w:pPr>
              <w:pStyle w:val="Heading3"/>
              <w:spacing w:after="120"/>
              <w:rPr>
                <w:rFonts w:ascii="Arial" w:hAnsi="Arial"/>
                <w:b w:val="0"/>
                <w:bCs w:val="0"/>
                <w:color w:val="auto"/>
                <w:sz w:val="22"/>
                <w:szCs w:val="22"/>
              </w:rPr>
            </w:pPr>
            <w:r w:rsidRPr="003C14C6">
              <w:rPr>
                <w:rFonts w:ascii="Arial" w:hAnsi="Arial"/>
                <w:b w:val="0"/>
                <w:bCs w:val="0"/>
                <w:color w:val="auto"/>
                <w:sz w:val="22"/>
                <w:szCs w:val="22"/>
              </w:rPr>
              <w:t>Coffee Machines to be installed at the required locations</w:t>
            </w:r>
          </w:p>
        </w:tc>
        <w:tc>
          <w:tcPr>
            <w:tcW w:w="1510" w:type="pct"/>
            <w:vAlign w:val="center"/>
          </w:tcPr>
          <w:p w14:paraId="663D4FBF" w14:textId="77777777" w:rsidR="003C14C6" w:rsidRPr="003C14C6" w:rsidRDefault="003C14C6" w:rsidP="007D52FE">
            <w:pPr>
              <w:pStyle w:val="Heading3"/>
              <w:spacing w:after="120"/>
              <w:jc w:val="center"/>
              <w:rPr>
                <w:rFonts w:ascii="Arial" w:hAnsi="Arial"/>
                <w:b w:val="0"/>
                <w:bCs w:val="0"/>
                <w:color w:val="auto"/>
                <w:sz w:val="22"/>
                <w:szCs w:val="22"/>
              </w:rPr>
            </w:pPr>
            <w:r w:rsidRPr="003C14C6">
              <w:rPr>
                <w:rFonts w:ascii="Arial" w:hAnsi="Arial"/>
                <w:b w:val="0"/>
                <w:bCs w:val="0"/>
                <w:color w:val="auto"/>
                <w:sz w:val="22"/>
                <w:szCs w:val="22"/>
              </w:rPr>
              <w:t>Within week one of Contract Award</w:t>
            </w:r>
          </w:p>
        </w:tc>
      </w:tr>
      <w:tr w:rsidR="003C14C6" w:rsidRPr="00F85638" w14:paraId="1DD32F36" w14:textId="77777777" w:rsidTr="007D52FE">
        <w:tc>
          <w:tcPr>
            <w:tcW w:w="871" w:type="pct"/>
            <w:vAlign w:val="center"/>
          </w:tcPr>
          <w:p w14:paraId="1FB72F06" w14:textId="77777777" w:rsidR="003C14C6" w:rsidRPr="003C14C6" w:rsidRDefault="003C14C6" w:rsidP="007D52FE">
            <w:pPr>
              <w:pStyle w:val="Heading3"/>
              <w:spacing w:after="120"/>
              <w:jc w:val="center"/>
              <w:rPr>
                <w:rFonts w:ascii="Arial" w:hAnsi="Arial"/>
                <w:sz w:val="22"/>
                <w:szCs w:val="22"/>
              </w:rPr>
            </w:pPr>
            <w:r w:rsidRPr="003C14C6">
              <w:rPr>
                <w:rFonts w:ascii="Arial" w:hAnsi="Arial"/>
                <w:sz w:val="22"/>
                <w:szCs w:val="22"/>
              </w:rPr>
              <w:t>2</w:t>
            </w:r>
          </w:p>
        </w:tc>
        <w:tc>
          <w:tcPr>
            <w:tcW w:w="2619" w:type="pct"/>
            <w:vAlign w:val="center"/>
          </w:tcPr>
          <w:p w14:paraId="5193BA11" w14:textId="77777777" w:rsidR="003C14C6" w:rsidRPr="003C14C6" w:rsidRDefault="003C14C6" w:rsidP="007D52FE">
            <w:pPr>
              <w:pStyle w:val="Heading3"/>
              <w:spacing w:after="120"/>
              <w:rPr>
                <w:rFonts w:ascii="Arial" w:hAnsi="Arial"/>
                <w:b w:val="0"/>
                <w:bCs w:val="0"/>
                <w:color w:val="auto"/>
                <w:sz w:val="22"/>
                <w:szCs w:val="22"/>
              </w:rPr>
            </w:pPr>
            <w:r w:rsidRPr="003C14C6">
              <w:rPr>
                <w:rFonts w:ascii="Arial" w:hAnsi="Arial"/>
                <w:b w:val="0"/>
                <w:bCs w:val="0"/>
                <w:color w:val="auto"/>
                <w:sz w:val="22"/>
                <w:szCs w:val="22"/>
              </w:rPr>
              <w:t>Staff Training provided on ordering consumables and regular maintenance of machines on site (refilling/cleaning etc)</w:t>
            </w:r>
          </w:p>
        </w:tc>
        <w:tc>
          <w:tcPr>
            <w:tcW w:w="1510" w:type="pct"/>
            <w:vAlign w:val="center"/>
          </w:tcPr>
          <w:p w14:paraId="2B56038E" w14:textId="77777777" w:rsidR="003C14C6" w:rsidRPr="003C14C6" w:rsidRDefault="003C14C6" w:rsidP="007D52FE">
            <w:pPr>
              <w:pStyle w:val="Heading3"/>
              <w:spacing w:after="120"/>
              <w:jc w:val="center"/>
              <w:rPr>
                <w:rFonts w:ascii="Arial" w:hAnsi="Arial"/>
                <w:b w:val="0"/>
                <w:bCs w:val="0"/>
                <w:color w:val="auto"/>
                <w:sz w:val="22"/>
                <w:szCs w:val="22"/>
              </w:rPr>
            </w:pPr>
            <w:r w:rsidRPr="003C14C6">
              <w:rPr>
                <w:rFonts w:ascii="Arial" w:hAnsi="Arial"/>
                <w:b w:val="0"/>
                <w:bCs w:val="0"/>
                <w:color w:val="auto"/>
                <w:sz w:val="22"/>
                <w:szCs w:val="22"/>
              </w:rPr>
              <w:t>Within Week 2 of Contract Award</w:t>
            </w:r>
          </w:p>
        </w:tc>
      </w:tr>
      <w:tr w:rsidR="003C14C6" w:rsidRPr="00F85638" w14:paraId="4251C060" w14:textId="77777777" w:rsidTr="007D52FE">
        <w:tc>
          <w:tcPr>
            <w:tcW w:w="871" w:type="pct"/>
            <w:vAlign w:val="center"/>
          </w:tcPr>
          <w:p w14:paraId="49C6EF2D" w14:textId="77777777" w:rsidR="003C14C6" w:rsidRPr="003C14C6" w:rsidRDefault="003C14C6" w:rsidP="007D52FE">
            <w:pPr>
              <w:pStyle w:val="Heading3"/>
              <w:spacing w:after="120"/>
              <w:jc w:val="center"/>
              <w:rPr>
                <w:rFonts w:ascii="Arial" w:hAnsi="Arial"/>
                <w:sz w:val="22"/>
                <w:szCs w:val="22"/>
              </w:rPr>
            </w:pPr>
            <w:r w:rsidRPr="003C14C6">
              <w:rPr>
                <w:rFonts w:ascii="Arial" w:hAnsi="Arial"/>
                <w:sz w:val="22"/>
                <w:szCs w:val="22"/>
              </w:rPr>
              <w:t>3</w:t>
            </w:r>
          </w:p>
        </w:tc>
        <w:tc>
          <w:tcPr>
            <w:tcW w:w="2619" w:type="pct"/>
            <w:vAlign w:val="center"/>
          </w:tcPr>
          <w:p w14:paraId="6FD272E7" w14:textId="77777777" w:rsidR="003C14C6" w:rsidRPr="003C14C6" w:rsidRDefault="003C14C6" w:rsidP="007D52FE">
            <w:pPr>
              <w:pStyle w:val="Heading3"/>
              <w:spacing w:after="120"/>
              <w:rPr>
                <w:rFonts w:ascii="Arial" w:hAnsi="Arial"/>
                <w:b w:val="0"/>
                <w:bCs w:val="0"/>
                <w:color w:val="auto"/>
                <w:sz w:val="22"/>
                <w:szCs w:val="22"/>
              </w:rPr>
            </w:pPr>
            <w:r w:rsidRPr="003C14C6">
              <w:rPr>
                <w:rFonts w:ascii="Arial" w:hAnsi="Arial"/>
                <w:b w:val="0"/>
                <w:bCs w:val="0"/>
                <w:color w:val="auto"/>
                <w:sz w:val="22"/>
                <w:szCs w:val="22"/>
              </w:rPr>
              <w:t>All installation and PPM Maintenance for Year 1 to be invoiced</w:t>
            </w:r>
          </w:p>
        </w:tc>
        <w:tc>
          <w:tcPr>
            <w:tcW w:w="1510" w:type="pct"/>
            <w:vAlign w:val="center"/>
          </w:tcPr>
          <w:p w14:paraId="778EF4C9" w14:textId="77777777" w:rsidR="003C14C6" w:rsidRPr="003C14C6" w:rsidRDefault="003C14C6" w:rsidP="007D52FE">
            <w:pPr>
              <w:pStyle w:val="Heading3"/>
              <w:spacing w:after="120"/>
              <w:jc w:val="center"/>
              <w:rPr>
                <w:rFonts w:ascii="Arial" w:hAnsi="Arial"/>
                <w:b w:val="0"/>
                <w:bCs w:val="0"/>
                <w:color w:val="auto"/>
                <w:sz w:val="22"/>
                <w:szCs w:val="22"/>
              </w:rPr>
            </w:pPr>
            <w:r w:rsidRPr="003C14C6">
              <w:rPr>
                <w:rFonts w:ascii="Arial" w:hAnsi="Arial"/>
                <w:b w:val="0"/>
                <w:bCs w:val="0"/>
                <w:color w:val="auto"/>
                <w:sz w:val="22"/>
                <w:szCs w:val="22"/>
              </w:rPr>
              <w:t>By 31</w:t>
            </w:r>
            <w:r w:rsidRPr="003C14C6">
              <w:rPr>
                <w:rFonts w:ascii="Arial" w:hAnsi="Arial"/>
                <w:b w:val="0"/>
                <w:bCs w:val="0"/>
                <w:color w:val="auto"/>
                <w:sz w:val="22"/>
                <w:szCs w:val="22"/>
                <w:vertAlign w:val="superscript"/>
              </w:rPr>
              <w:t>st</w:t>
            </w:r>
            <w:r w:rsidRPr="003C14C6">
              <w:rPr>
                <w:rFonts w:ascii="Arial" w:hAnsi="Arial"/>
                <w:b w:val="0"/>
                <w:bCs w:val="0"/>
                <w:color w:val="auto"/>
                <w:sz w:val="22"/>
                <w:szCs w:val="22"/>
              </w:rPr>
              <w:t xml:space="preserve"> of March 2024</w:t>
            </w:r>
          </w:p>
        </w:tc>
      </w:tr>
      <w:tr w:rsidR="003C14C6" w:rsidRPr="00F85638" w14:paraId="0DACF76B" w14:textId="77777777" w:rsidTr="007D52FE">
        <w:tc>
          <w:tcPr>
            <w:tcW w:w="871" w:type="pct"/>
            <w:vAlign w:val="center"/>
          </w:tcPr>
          <w:p w14:paraId="554DF85E" w14:textId="77777777" w:rsidR="003C14C6" w:rsidRPr="003C14C6" w:rsidRDefault="003C14C6" w:rsidP="007D52FE">
            <w:pPr>
              <w:pStyle w:val="Heading3"/>
              <w:spacing w:after="120"/>
              <w:jc w:val="center"/>
              <w:rPr>
                <w:rFonts w:ascii="Arial" w:hAnsi="Arial"/>
                <w:sz w:val="22"/>
                <w:szCs w:val="22"/>
              </w:rPr>
            </w:pPr>
            <w:r w:rsidRPr="003C14C6">
              <w:rPr>
                <w:rFonts w:ascii="Arial" w:hAnsi="Arial"/>
                <w:sz w:val="22"/>
                <w:szCs w:val="22"/>
              </w:rPr>
              <w:t>4</w:t>
            </w:r>
          </w:p>
        </w:tc>
        <w:tc>
          <w:tcPr>
            <w:tcW w:w="2619" w:type="pct"/>
            <w:vAlign w:val="center"/>
          </w:tcPr>
          <w:p w14:paraId="2B3E11A8" w14:textId="77777777" w:rsidR="003C14C6" w:rsidRPr="003C14C6" w:rsidRDefault="003C14C6" w:rsidP="007D52FE">
            <w:pPr>
              <w:pStyle w:val="Heading3"/>
              <w:spacing w:after="120"/>
              <w:rPr>
                <w:rFonts w:ascii="Arial" w:hAnsi="Arial"/>
                <w:b w:val="0"/>
                <w:bCs w:val="0"/>
                <w:color w:val="auto"/>
                <w:sz w:val="22"/>
                <w:szCs w:val="22"/>
              </w:rPr>
            </w:pPr>
            <w:r w:rsidRPr="003C14C6">
              <w:rPr>
                <w:rFonts w:ascii="Arial" w:hAnsi="Arial"/>
                <w:b w:val="0"/>
                <w:bCs w:val="0"/>
                <w:color w:val="auto"/>
                <w:sz w:val="22"/>
                <w:szCs w:val="22"/>
              </w:rPr>
              <w:t>Regular PPM Schedule to be agreed</w:t>
            </w:r>
          </w:p>
        </w:tc>
        <w:tc>
          <w:tcPr>
            <w:tcW w:w="1510" w:type="pct"/>
            <w:vAlign w:val="center"/>
          </w:tcPr>
          <w:p w14:paraId="073815E7" w14:textId="77777777" w:rsidR="003C14C6" w:rsidRPr="003C14C6" w:rsidRDefault="003C14C6" w:rsidP="007D52FE">
            <w:pPr>
              <w:pStyle w:val="Heading3"/>
              <w:spacing w:after="120"/>
              <w:jc w:val="center"/>
              <w:rPr>
                <w:rFonts w:ascii="Arial" w:hAnsi="Arial"/>
                <w:b w:val="0"/>
                <w:bCs w:val="0"/>
                <w:color w:val="auto"/>
                <w:sz w:val="22"/>
                <w:szCs w:val="22"/>
              </w:rPr>
            </w:pPr>
            <w:r w:rsidRPr="003C14C6">
              <w:rPr>
                <w:rFonts w:ascii="Arial" w:hAnsi="Arial"/>
                <w:b w:val="0"/>
                <w:bCs w:val="0"/>
                <w:color w:val="auto"/>
                <w:sz w:val="22"/>
                <w:szCs w:val="22"/>
              </w:rPr>
              <w:t>By 30</w:t>
            </w:r>
            <w:r w:rsidRPr="003C14C6">
              <w:rPr>
                <w:rFonts w:ascii="Arial" w:hAnsi="Arial"/>
                <w:b w:val="0"/>
                <w:bCs w:val="0"/>
                <w:color w:val="auto"/>
                <w:sz w:val="22"/>
                <w:szCs w:val="22"/>
                <w:vertAlign w:val="superscript"/>
              </w:rPr>
              <w:t>th</w:t>
            </w:r>
            <w:r w:rsidRPr="003C14C6">
              <w:rPr>
                <w:rFonts w:ascii="Arial" w:hAnsi="Arial"/>
                <w:b w:val="0"/>
                <w:bCs w:val="0"/>
                <w:color w:val="auto"/>
                <w:sz w:val="22"/>
                <w:szCs w:val="22"/>
              </w:rPr>
              <w:t xml:space="preserve"> April 2024</w:t>
            </w:r>
          </w:p>
        </w:tc>
      </w:tr>
    </w:tbl>
    <w:p w14:paraId="728E399A" w14:textId="77777777" w:rsidR="003C14C6" w:rsidRPr="00007870" w:rsidRDefault="003C14C6" w:rsidP="00007870">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132"/>
          <w:tab w:val="num" w:pos="862"/>
        </w:tabs>
        <w:overflowPunct w:val="0"/>
        <w:autoSpaceDE w:val="0"/>
        <w:autoSpaceDN w:val="0"/>
        <w:adjustRightInd w:val="0"/>
        <w:spacing w:after="120"/>
        <w:ind w:left="709" w:hanging="709"/>
        <w:jc w:val="both"/>
        <w:textAlignment w:val="baseline"/>
        <w:outlineLvl w:val="1"/>
        <w:rPr>
          <w:rFonts w:ascii="Arial" w:eastAsia="STZhongsong" w:hAnsi="Arial" w:cs="Arial"/>
          <w:bdr w:val="none" w:sz="0" w:space="0" w:color="auto"/>
          <w:lang w:eastAsia="zh-CN"/>
        </w:rPr>
      </w:pPr>
    </w:p>
    <w:p w14:paraId="3FE27636" w14:textId="77777777" w:rsidR="00007870" w:rsidRPr="00007870" w:rsidRDefault="00007870" w:rsidP="00007870">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720"/>
        </w:tabs>
        <w:overflowPunct w:val="0"/>
        <w:autoSpaceDE w:val="0"/>
        <w:autoSpaceDN w:val="0"/>
        <w:adjustRightInd w:val="0"/>
        <w:spacing w:after="120"/>
        <w:jc w:val="both"/>
        <w:textAlignment w:val="baseline"/>
        <w:outlineLvl w:val="0"/>
        <w:rPr>
          <w:rFonts w:ascii="Arial" w:eastAsia="STZhongsong" w:hAnsi="Arial" w:cs="Arial"/>
          <w:b/>
          <w:caps/>
          <w:sz w:val="22"/>
          <w:szCs w:val="22"/>
          <w:bdr w:val="none" w:sz="0" w:space="0" w:color="auto"/>
          <w:lang w:eastAsia="zh-CN"/>
        </w:rPr>
      </w:pPr>
      <w:bookmarkStart w:id="17" w:name="_Toc302637211"/>
    </w:p>
    <w:p w14:paraId="3FA8A376" w14:textId="2627DEFA" w:rsidR="00007870" w:rsidRPr="00007870" w:rsidRDefault="00192372" w:rsidP="00007870">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240"/>
        <w:ind w:left="720" w:hanging="720"/>
        <w:jc w:val="both"/>
        <w:outlineLvl w:val="0"/>
        <w:rPr>
          <w:rFonts w:ascii="Arial" w:eastAsia="STZhongsong" w:hAnsi="Arial"/>
          <w:b/>
          <w:caps/>
          <w:sz w:val="32"/>
          <w:szCs w:val="32"/>
          <w:bdr w:val="none" w:sz="0" w:space="0" w:color="auto"/>
          <w:lang w:eastAsia="zh-CN"/>
        </w:rPr>
      </w:pPr>
      <w:bookmarkStart w:id="18" w:name="_Toc10189868"/>
      <w:r>
        <w:rPr>
          <w:rFonts w:ascii="Arial" w:eastAsia="STZhongsong" w:hAnsi="Arial"/>
          <w:b/>
          <w:caps/>
          <w:sz w:val="32"/>
          <w:szCs w:val="32"/>
          <w:bdr w:val="none" w:sz="0" w:space="0" w:color="auto"/>
          <w:lang w:eastAsia="zh-CN"/>
        </w:rPr>
        <w:t>7.</w:t>
      </w:r>
      <w:r>
        <w:rPr>
          <w:rFonts w:ascii="Arial" w:eastAsia="STZhongsong" w:hAnsi="Arial"/>
          <w:b/>
          <w:caps/>
          <w:sz w:val="32"/>
          <w:szCs w:val="32"/>
          <w:bdr w:val="none" w:sz="0" w:space="0" w:color="auto"/>
          <w:lang w:eastAsia="zh-CN"/>
        </w:rPr>
        <w:tab/>
      </w:r>
      <w:r w:rsidR="00007870" w:rsidRPr="00007870">
        <w:rPr>
          <w:rFonts w:ascii="Arial" w:eastAsia="STZhongsong" w:hAnsi="Arial"/>
          <w:b/>
          <w:caps/>
          <w:sz w:val="32"/>
          <w:szCs w:val="32"/>
          <w:bdr w:val="none" w:sz="0" w:space="0" w:color="auto"/>
          <w:lang w:eastAsia="zh-CN"/>
        </w:rPr>
        <w:t>Sustainability</w:t>
      </w:r>
      <w:bookmarkEnd w:id="18"/>
    </w:p>
    <w:p w14:paraId="667E8618" w14:textId="158F08AD" w:rsidR="00192372" w:rsidRPr="00192372"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bdr w:val="none" w:sz="0" w:space="0" w:color="auto"/>
          <w:lang w:eastAsia="zh-CN"/>
        </w:rPr>
      </w:pPr>
      <w:bookmarkStart w:id="19" w:name="_Toc368573036"/>
      <w:bookmarkStart w:id="20" w:name="_Toc10189869"/>
      <w:r>
        <w:rPr>
          <w:rFonts w:ascii="Arial" w:eastAsia="STZhongsong" w:hAnsi="Arial"/>
          <w:bdr w:val="none" w:sz="0" w:space="0" w:color="auto"/>
          <w:lang w:eastAsia="zh-CN"/>
        </w:rPr>
        <w:t>7</w:t>
      </w:r>
      <w:r w:rsidRPr="00192372">
        <w:rPr>
          <w:rFonts w:ascii="Arial" w:eastAsia="STZhongsong" w:hAnsi="Arial"/>
          <w:bdr w:val="none" w:sz="0" w:space="0" w:color="auto"/>
          <w:lang w:eastAsia="zh-CN"/>
        </w:rPr>
        <w:t>.1.</w:t>
      </w:r>
      <w:r w:rsidRPr="00192372">
        <w:rPr>
          <w:rFonts w:ascii="Arial" w:eastAsia="STZhongsong" w:hAnsi="Arial"/>
          <w:bdr w:val="none" w:sz="0" w:space="0" w:color="auto"/>
          <w:lang w:eastAsia="zh-CN"/>
        </w:rPr>
        <w:tab/>
        <w:t>The Supplier shall support the Customer with their commitment to reducing their impact on the environment.</w:t>
      </w:r>
    </w:p>
    <w:p w14:paraId="1EEB25F4" w14:textId="2AD03038" w:rsidR="00192372" w:rsidRPr="00192372"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bdr w:val="none" w:sz="0" w:space="0" w:color="auto"/>
          <w:lang w:eastAsia="zh-CN"/>
        </w:rPr>
      </w:pPr>
      <w:r>
        <w:rPr>
          <w:rFonts w:ascii="Arial" w:eastAsia="STZhongsong" w:hAnsi="Arial"/>
          <w:bdr w:val="none" w:sz="0" w:space="0" w:color="auto"/>
          <w:lang w:eastAsia="zh-CN"/>
        </w:rPr>
        <w:t>7</w:t>
      </w:r>
      <w:r w:rsidRPr="00192372">
        <w:rPr>
          <w:rFonts w:ascii="Arial" w:eastAsia="STZhongsong" w:hAnsi="Arial"/>
          <w:bdr w:val="none" w:sz="0" w:space="0" w:color="auto"/>
          <w:lang w:eastAsia="zh-CN"/>
        </w:rPr>
        <w:t>.2.</w:t>
      </w:r>
      <w:r w:rsidRPr="00192372">
        <w:rPr>
          <w:rFonts w:ascii="Arial" w:eastAsia="STZhongsong" w:hAnsi="Arial"/>
          <w:bdr w:val="none" w:sz="0" w:space="0" w:color="auto"/>
          <w:lang w:eastAsia="zh-CN"/>
        </w:rPr>
        <w:tab/>
        <w:t>The Supplier may be required to, where requested by the Customer, supply Products and/or Services in accordance with the Customer’s sustainability, environmental, economic, and social policies. Details will be provided by the Customer to the Supplier prior to an Order being placed.</w:t>
      </w:r>
    </w:p>
    <w:p w14:paraId="3E1BD64F" w14:textId="411D618D" w:rsidR="00192372" w:rsidRPr="00192372"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bdr w:val="none" w:sz="0" w:space="0" w:color="auto"/>
          <w:lang w:eastAsia="zh-CN"/>
        </w:rPr>
      </w:pPr>
      <w:r>
        <w:rPr>
          <w:rFonts w:ascii="Arial" w:eastAsia="STZhongsong" w:hAnsi="Arial"/>
          <w:bdr w:val="none" w:sz="0" w:space="0" w:color="auto"/>
          <w:lang w:eastAsia="zh-CN"/>
        </w:rPr>
        <w:t>7</w:t>
      </w:r>
      <w:r w:rsidRPr="00192372">
        <w:rPr>
          <w:rFonts w:ascii="Arial" w:eastAsia="STZhongsong" w:hAnsi="Arial"/>
          <w:bdr w:val="none" w:sz="0" w:space="0" w:color="auto"/>
          <w:lang w:eastAsia="zh-CN"/>
        </w:rPr>
        <w:t>.3.</w:t>
      </w:r>
      <w:r w:rsidRPr="00192372">
        <w:rPr>
          <w:rFonts w:ascii="Arial" w:eastAsia="STZhongsong" w:hAnsi="Arial"/>
          <w:bdr w:val="none" w:sz="0" w:space="0" w:color="auto"/>
          <w:lang w:eastAsia="zh-CN"/>
        </w:rPr>
        <w:tab/>
        <w:t>The Supplier shall be proactive in ensuring awareness of and compliance with relevant legislation and government initiatives that promote sustainability.  Where such legislative changes impact on Products and/or Services supplied under the Framework, the Supplier will keep the Customer informed.</w:t>
      </w:r>
    </w:p>
    <w:p w14:paraId="4CF97847" w14:textId="67521A1F" w:rsidR="00192372" w:rsidRPr="00192372"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bdr w:val="none" w:sz="0" w:space="0" w:color="auto"/>
          <w:lang w:eastAsia="zh-CN"/>
        </w:rPr>
      </w:pPr>
      <w:r>
        <w:rPr>
          <w:rFonts w:ascii="Arial" w:eastAsia="STZhongsong" w:hAnsi="Arial"/>
          <w:bdr w:val="none" w:sz="0" w:space="0" w:color="auto"/>
          <w:lang w:eastAsia="zh-CN"/>
        </w:rPr>
        <w:t>7</w:t>
      </w:r>
      <w:r w:rsidRPr="00192372">
        <w:rPr>
          <w:rFonts w:ascii="Arial" w:eastAsia="STZhongsong" w:hAnsi="Arial"/>
          <w:bdr w:val="none" w:sz="0" w:space="0" w:color="auto"/>
          <w:lang w:eastAsia="zh-CN"/>
        </w:rPr>
        <w:t>.4.</w:t>
      </w:r>
      <w:r w:rsidRPr="00192372">
        <w:rPr>
          <w:rFonts w:ascii="Arial" w:eastAsia="STZhongsong" w:hAnsi="Arial"/>
          <w:bdr w:val="none" w:sz="0" w:space="0" w:color="auto"/>
          <w:lang w:eastAsia="zh-CN"/>
        </w:rPr>
        <w:tab/>
        <w:t xml:space="preserve">The Supplier shall be able to demonstrate a pro-active approach to, wherever possible, Product packaging being recyclable or biodegradable thereby reducing waste and the Products overall impact on the environment, whilst ensuring it does not compromise food safety. </w:t>
      </w:r>
    </w:p>
    <w:p w14:paraId="3380E235" w14:textId="0305832E" w:rsidR="00192372" w:rsidRDefault="00192372" w:rsidP="00192372">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bdr w:val="none" w:sz="0" w:space="0" w:color="auto"/>
          <w:lang w:eastAsia="zh-CN"/>
        </w:rPr>
      </w:pPr>
      <w:r>
        <w:rPr>
          <w:rFonts w:ascii="Arial" w:eastAsia="STZhongsong" w:hAnsi="Arial"/>
          <w:bdr w:val="none" w:sz="0" w:space="0" w:color="auto"/>
          <w:lang w:eastAsia="zh-CN"/>
        </w:rPr>
        <w:t>7</w:t>
      </w:r>
      <w:r w:rsidRPr="00192372">
        <w:rPr>
          <w:rFonts w:ascii="Arial" w:eastAsia="STZhongsong" w:hAnsi="Arial"/>
          <w:bdr w:val="none" w:sz="0" w:space="0" w:color="auto"/>
          <w:lang w:eastAsia="zh-CN"/>
        </w:rPr>
        <w:t>.5.</w:t>
      </w:r>
      <w:r w:rsidRPr="00192372">
        <w:rPr>
          <w:rFonts w:ascii="Arial" w:eastAsia="STZhongsong" w:hAnsi="Arial"/>
          <w:bdr w:val="none" w:sz="0" w:space="0" w:color="auto"/>
          <w:lang w:eastAsia="zh-CN"/>
        </w:rPr>
        <w:tab/>
        <w:t xml:space="preserve">Where requested the Supplier will provide, a copy of their policy statement in respect of environmental sustainability to the Customer, that details their organisation’s commitment to meeting environmental, economic, and social legislation, codes of practice and standards. </w:t>
      </w:r>
    </w:p>
    <w:p w14:paraId="7D47C2A4" w14:textId="77777777" w:rsidR="00192372" w:rsidRDefault="00192372" w:rsidP="00192372">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bdr w:val="none" w:sz="0" w:space="0" w:color="auto"/>
          <w:lang w:eastAsia="zh-CN"/>
        </w:rPr>
      </w:pPr>
    </w:p>
    <w:p w14:paraId="1622D4F2" w14:textId="17C43391" w:rsidR="00007870" w:rsidRPr="00007870"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cs="Arial"/>
          <w:b/>
          <w:caps/>
          <w:sz w:val="32"/>
          <w:szCs w:val="32"/>
          <w:bdr w:val="none" w:sz="0" w:space="0" w:color="auto"/>
          <w:lang w:eastAsia="zh-CN"/>
        </w:rPr>
      </w:pPr>
      <w:r>
        <w:rPr>
          <w:rFonts w:ascii="Arial" w:eastAsia="STZhongsong" w:hAnsi="Arial"/>
          <w:b/>
          <w:bCs/>
          <w:sz w:val="32"/>
          <w:szCs w:val="32"/>
          <w:bdr w:val="none" w:sz="0" w:space="0" w:color="auto"/>
          <w:lang w:eastAsia="zh-CN"/>
        </w:rPr>
        <w:t>8</w:t>
      </w:r>
      <w:r w:rsidRPr="00192372">
        <w:rPr>
          <w:rFonts w:ascii="Arial" w:eastAsia="STZhongsong" w:hAnsi="Arial"/>
          <w:b/>
          <w:bCs/>
          <w:sz w:val="32"/>
          <w:szCs w:val="32"/>
          <w:bdr w:val="none" w:sz="0" w:space="0" w:color="auto"/>
          <w:lang w:eastAsia="zh-CN"/>
        </w:rPr>
        <w:t>.</w:t>
      </w:r>
      <w:r w:rsidRPr="00192372">
        <w:rPr>
          <w:rFonts w:ascii="Arial" w:eastAsia="STZhongsong" w:hAnsi="Arial"/>
          <w:b/>
          <w:bCs/>
          <w:sz w:val="32"/>
          <w:szCs w:val="32"/>
          <w:bdr w:val="none" w:sz="0" w:space="0" w:color="auto"/>
          <w:lang w:eastAsia="zh-CN"/>
        </w:rPr>
        <w:tab/>
      </w:r>
      <w:r w:rsidR="00007870" w:rsidRPr="00007870">
        <w:rPr>
          <w:rFonts w:ascii="Arial" w:eastAsia="STZhongsong" w:hAnsi="Arial" w:cs="Arial"/>
          <w:b/>
          <w:caps/>
          <w:sz w:val="32"/>
          <w:szCs w:val="32"/>
          <w:bdr w:val="none" w:sz="0" w:space="0" w:color="auto"/>
          <w:lang w:eastAsia="zh-CN"/>
        </w:rPr>
        <w:t>quality</w:t>
      </w:r>
      <w:bookmarkEnd w:id="19"/>
      <w:bookmarkEnd w:id="20"/>
    </w:p>
    <w:p w14:paraId="49114A30" w14:textId="05DB02D8" w:rsidR="00192372" w:rsidRPr="007B613A"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20"/>
        <w:ind w:left="709" w:hanging="709"/>
        <w:jc w:val="both"/>
        <w:outlineLvl w:val="0"/>
        <w:rPr>
          <w:rFonts w:ascii="Arial" w:eastAsia="STZhongsong" w:hAnsi="Arial"/>
          <w:bdr w:val="none" w:sz="0" w:space="0" w:color="auto"/>
          <w:lang w:eastAsia="zh-CN"/>
        </w:rPr>
      </w:pPr>
      <w:r>
        <w:rPr>
          <w:rFonts w:ascii="Arial" w:eastAsia="STZhongsong" w:hAnsi="Arial"/>
          <w:bdr w:val="none" w:sz="0" w:space="0" w:color="auto"/>
          <w:lang w:eastAsia="zh-CN"/>
        </w:rPr>
        <w:t>8.1</w:t>
      </w:r>
      <w:r w:rsidRPr="007B613A">
        <w:rPr>
          <w:rFonts w:ascii="Arial" w:eastAsia="STZhongsong" w:hAnsi="Arial"/>
          <w:bdr w:val="none" w:sz="0" w:space="0" w:color="auto"/>
          <w:lang w:eastAsia="zh-CN"/>
        </w:rPr>
        <w:tab/>
        <w:t>The Supplier shall ensure all Products and/or Services provided to customers comply with any relevant; British Regulations, Standards (National Standards Body of the UK) (BS); British Standard Specification(s) or British Standard Code(s) of Practice; Good Industry Practice; and International Organisation for Standardisation (ISO) in force during the Framework term and during the lifetime of Customer Contracts awarded under it.</w:t>
      </w:r>
    </w:p>
    <w:p w14:paraId="3757F7D8" w14:textId="0C98E5D4" w:rsidR="00192372" w:rsidRPr="007B613A"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20"/>
        <w:ind w:left="709" w:hanging="709"/>
        <w:jc w:val="both"/>
        <w:outlineLvl w:val="0"/>
        <w:rPr>
          <w:rFonts w:ascii="Arial" w:eastAsia="STZhongsong" w:hAnsi="Arial"/>
          <w:bdr w:val="none" w:sz="0" w:space="0" w:color="auto"/>
          <w:lang w:eastAsia="zh-CN"/>
        </w:rPr>
      </w:pPr>
      <w:r>
        <w:rPr>
          <w:rFonts w:ascii="Arial" w:eastAsia="STZhongsong" w:hAnsi="Arial"/>
          <w:bdr w:val="none" w:sz="0" w:space="0" w:color="auto"/>
          <w:lang w:eastAsia="zh-CN"/>
        </w:rPr>
        <w:t>8.2</w:t>
      </w:r>
      <w:r w:rsidRPr="007B613A">
        <w:rPr>
          <w:rFonts w:ascii="Arial" w:eastAsia="STZhongsong" w:hAnsi="Arial"/>
          <w:bdr w:val="none" w:sz="0" w:space="0" w:color="auto"/>
          <w:lang w:eastAsia="zh-CN"/>
        </w:rPr>
        <w:tab/>
        <w:t>The Supplier must comply with the Government Buying Standards (UK) as a minimum and be able to provide Products and/or Services that conform to all relevant Government Buying Standards (UK) in force at the time.</w:t>
      </w:r>
    </w:p>
    <w:p w14:paraId="44CBDC3B" w14:textId="2B2DB773" w:rsidR="00192372" w:rsidRPr="007B613A"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20"/>
        <w:ind w:left="709" w:hanging="709"/>
        <w:jc w:val="both"/>
        <w:outlineLvl w:val="0"/>
        <w:rPr>
          <w:rFonts w:ascii="Arial" w:eastAsia="STZhongsong" w:hAnsi="Arial"/>
          <w:bdr w:val="none" w:sz="0" w:space="0" w:color="auto"/>
          <w:lang w:eastAsia="zh-CN"/>
        </w:rPr>
      </w:pPr>
      <w:r>
        <w:rPr>
          <w:rFonts w:ascii="Arial" w:eastAsia="STZhongsong" w:hAnsi="Arial"/>
          <w:bdr w:val="none" w:sz="0" w:space="0" w:color="auto"/>
          <w:lang w:eastAsia="zh-CN"/>
        </w:rPr>
        <w:t>8.3</w:t>
      </w:r>
      <w:r w:rsidRPr="007B613A">
        <w:rPr>
          <w:rFonts w:ascii="Arial" w:eastAsia="STZhongsong" w:hAnsi="Arial"/>
          <w:bdr w:val="none" w:sz="0" w:space="0" w:color="auto"/>
          <w:lang w:eastAsia="zh-CN"/>
        </w:rPr>
        <w:t>.</w:t>
      </w:r>
      <w:r w:rsidRPr="007B613A">
        <w:rPr>
          <w:rFonts w:ascii="Arial" w:eastAsia="STZhongsong" w:hAnsi="Arial"/>
          <w:bdr w:val="none" w:sz="0" w:space="0" w:color="auto"/>
          <w:lang w:eastAsia="zh-CN"/>
        </w:rPr>
        <w:tab/>
        <w:t xml:space="preserve">The Supplier shall ensure that business operations conform to Good Industry Practice, all appropriate industry standards, design guides, technical bulletins, UK Government policy instructions and codes of practice, for example but not limited to the Catering Equipment Distributors Association (CEDA) and the Catering Equipment Suppliers Association (CESA). </w:t>
      </w:r>
    </w:p>
    <w:p w14:paraId="5BCC9734" w14:textId="6E06BC52" w:rsidR="00192372" w:rsidRPr="007B613A"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20"/>
        <w:ind w:left="709" w:hanging="709"/>
        <w:jc w:val="both"/>
        <w:outlineLvl w:val="0"/>
        <w:rPr>
          <w:rFonts w:ascii="Arial" w:eastAsia="STZhongsong" w:hAnsi="Arial"/>
          <w:bdr w:val="none" w:sz="0" w:space="0" w:color="auto"/>
          <w:lang w:eastAsia="zh-CN"/>
        </w:rPr>
      </w:pPr>
      <w:r>
        <w:rPr>
          <w:rFonts w:ascii="Arial" w:eastAsia="STZhongsong" w:hAnsi="Arial"/>
          <w:bdr w:val="none" w:sz="0" w:space="0" w:color="auto"/>
          <w:lang w:eastAsia="zh-CN"/>
        </w:rPr>
        <w:t>8.4</w:t>
      </w:r>
      <w:r w:rsidRPr="007B613A">
        <w:rPr>
          <w:rFonts w:ascii="Arial" w:eastAsia="STZhongsong" w:hAnsi="Arial"/>
          <w:bdr w:val="none" w:sz="0" w:space="0" w:color="auto"/>
          <w:lang w:eastAsia="zh-CN"/>
        </w:rPr>
        <w:t>.</w:t>
      </w:r>
      <w:r w:rsidRPr="007B613A">
        <w:rPr>
          <w:rFonts w:ascii="Arial" w:eastAsia="STZhongsong" w:hAnsi="Arial"/>
          <w:bdr w:val="none" w:sz="0" w:space="0" w:color="auto"/>
          <w:lang w:eastAsia="zh-CN"/>
        </w:rPr>
        <w:tab/>
      </w:r>
      <w:r w:rsidRPr="007B613A">
        <w:rPr>
          <w:rFonts w:ascii="Arial" w:eastAsia="STZhongsong" w:hAnsi="Arial"/>
          <w:bdr w:val="none" w:sz="0" w:space="0" w:color="auto"/>
          <w:lang w:eastAsia="zh-CN"/>
        </w:rPr>
        <w:tab/>
        <w:t xml:space="preserve">All Products and/or Services supplied </w:t>
      </w:r>
      <w:r>
        <w:rPr>
          <w:rFonts w:ascii="Arial" w:eastAsia="STZhongsong" w:hAnsi="Arial"/>
          <w:bdr w:val="none" w:sz="0" w:space="0" w:color="auto"/>
          <w:lang w:eastAsia="zh-CN"/>
        </w:rPr>
        <w:t xml:space="preserve">under any resulting contract </w:t>
      </w:r>
      <w:r w:rsidRPr="007B613A">
        <w:rPr>
          <w:rFonts w:ascii="Arial" w:eastAsia="STZhongsong" w:hAnsi="Arial"/>
          <w:bdr w:val="none" w:sz="0" w:space="0" w:color="auto"/>
          <w:lang w:eastAsia="zh-CN"/>
        </w:rPr>
        <w:t xml:space="preserve">shall be supplied as specified, safe and legally compliant, in good condition and must </w:t>
      </w:r>
      <w:r w:rsidRPr="007B613A">
        <w:rPr>
          <w:rFonts w:ascii="Arial" w:eastAsia="STZhongsong" w:hAnsi="Arial"/>
          <w:bdr w:val="none" w:sz="0" w:space="0" w:color="auto"/>
          <w:lang w:eastAsia="zh-CN"/>
        </w:rPr>
        <w:lastRenderedPageBreak/>
        <w:t xml:space="preserve">present no hazard to health and safety if or when properly installed and operated. </w:t>
      </w:r>
    </w:p>
    <w:p w14:paraId="52D18293" w14:textId="31B131A6" w:rsidR="00192372" w:rsidRPr="007B613A"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20"/>
        <w:ind w:left="709" w:hanging="709"/>
        <w:jc w:val="both"/>
        <w:outlineLvl w:val="0"/>
        <w:rPr>
          <w:rFonts w:ascii="Arial" w:eastAsia="STZhongsong" w:hAnsi="Arial"/>
          <w:bdr w:val="none" w:sz="0" w:space="0" w:color="auto"/>
          <w:lang w:eastAsia="zh-CN"/>
        </w:rPr>
      </w:pPr>
      <w:r>
        <w:rPr>
          <w:rFonts w:ascii="Arial" w:eastAsia="STZhongsong" w:hAnsi="Arial"/>
          <w:bdr w:val="none" w:sz="0" w:space="0" w:color="auto"/>
          <w:lang w:eastAsia="zh-CN"/>
        </w:rPr>
        <w:t>8.5</w:t>
      </w:r>
      <w:r w:rsidRPr="007B613A">
        <w:rPr>
          <w:rFonts w:ascii="Arial" w:eastAsia="STZhongsong" w:hAnsi="Arial"/>
          <w:bdr w:val="none" w:sz="0" w:space="0" w:color="auto"/>
          <w:lang w:eastAsia="zh-CN"/>
        </w:rPr>
        <w:tab/>
        <w:t xml:space="preserve">The Supplier will ensure that all Products are labelled in accordance with UK legislation. </w:t>
      </w:r>
    </w:p>
    <w:p w14:paraId="4A8B35B1" w14:textId="19C934AA" w:rsidR="00192372" w:rsidRPr="007B613A"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20"/>
        <w:ind w:left="709" w:hanging="709"/>
        <w:jc w:val="both"/>
        <w:outlineLvl w:val="0"/>
        <w:rPr>
          <w:rFonts w:ascii="Arial" w:eastAsia="STZhongsong" w:hAnsi="Arial"/>
          <w:bdr w:val="none" w:sz="0" w:space="0" w:color="auto"/>
          <w:lang w:eastAsia="zh-CN"/>
        </w:rPr>
      </w:pPr>
      <w:r>
        <w:rPr>
          <w:rFonts w:ascii="Arial" w:eastAsia="STZhongsong" w:hAnsi="Arial"/>
          <w:bdr w:val="none" w:sz="0" w:space="0" w:color="auto"/>
          <w:lang w:eastAsia="zh-CN"/>
        </w:rPr>
        <w:t>8.6</w:t>
      </w:r>
      <w:r w:rsidRPr="007B613A">
        <w:rPr>
          <w:rFonts w:ascii="Arial" w:eastAsia="STZhongsong" w:hAnsi="Arial"/>
          <w:bdr w:val="none" w:sz="0" w:space="0" w:color="auto"/>
          <w:lang w:eastAsia="zh-CN"/>
        </w:rPr>
        <w:t>.</w:t>
      </w:r>
      <w:r>
        <w:rPr>
          <w:rFonts w:ascii="Arial" w:eastAsia="STZhongsong" w:hAnsi="Arial"/>
          <w:bdr w:val="none" w:sz="0" w:space="0" w:color="auto"/>
          <w:lang w:eastAsia="zh-CN"/>
        </w:rPr>
        <w:tab/>
      </w:r>
      <w:r w:rsidRPr="007B613A">
        <w:rPr>
          <w:rFonts w:ascii="Arial" w:eastAsia="STZhongsong" w:hAnsi="Arial"/>
          <w:bdr w:val="none" w:sz="0" w:space="0" w:color="auto"/>
          <w:lang w:eastAsia="zh-CN"/>
        </w:rPr>
        <w:t>The Supplier shall maintain and implement effective incident management procedures for Product withdrawal and recall. The procedure shall be regularly tested to ensure its effectiveness and a record of the test, and any necessary corrective action retained.</w:t>
      </w:r>
    </w:p>
    <w:p w14:paraId="59979D8B" w14:textId="15C6E24B" w:rsidR="00192372" w:rsidRPr="007B613A"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20"/>
        <w:ind w:left="709" w:hanging="709"/>
        <w:jc w:val="both"/>
        <w:outlineLvl w:val="0"/>
        <w:rPr>
          <w:rFonts w:ascii="Arial" w:eastAsia="STZhongsong" w:hAnsi="Arial"/>
          <w:bdr w:val="none" w:sz="0" w:space="0" w:color="auto"/>
          <w:lang w:eastAsia="zh-CN"/>
        </w:rPr>
      </w:pPr>
      <w:r>
        <w:rPr>
          <w:rFonts w:ascii="Arial" w:eastAsia="STZhongsong" w:hAnsi="Arial"/>
          <w:bdr w:val="none" w:sz="0" w:space="0" w:color="auto"/>
          <w:lang w:eastAsia="zh-CN"/>
        </w:rPr>
        <w:t>8.7</w:t>
      </w:r>
      <w:r w:rsidRPr="007B613A">
        <w:rPr>
          <w:rFonts w:ascii="Arial" w:eastAsia="STZhongsong" w:hAnsi="Arial"/>
          <w:bdr w:val="none" w:sz="0" w:space="0" w:color="auto"/>
          <w:lang w:eastAsia="zh-CN"/>
        </w:rPr>
        <w:tab/>
        <w:t xml:space="preserve">The Supplier shall ensure all Products are packed and wrapped sufficiently well in suitable packaging to protect the Products from damage and contamination. </w:t>
      </w:r>
    </w:p>
    <w:p w14:paraId="2883B9F6" w14:textId="171FF527" w:rsidR="00192372" w:rsidRPr="007B613A" w:rsidRDefault="00192372" w:rsidP="00192372">
      <w:pPr>
        <w:keepNext/>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20"/>
        <w:ind w:left="709" w:hanging="709"/>
        <w:jc w:val="both"/>
        <w:outlineLvl w:val="0"/>
        <w:rPr>
          <w:rFonts w:ascii="Arial" w:eastAsia="STZhongsong" w:hAnsi="Arial"/>
          <w:bdr w:val="none" w:sz="0" w:space="0" w:color="auto"/>
          <w:lang w:eastAsia="zh-CN"/>
        </w:rPr>
      </w:pPr>
      <w:r>
        <w:rPr>
          <w:rFonts w:ascii="Arial" w:eastAsia="STZhongsong" w:hAnsi="Arial"/>
          <w:bdr w:val="none" w:sz="0" w:space="0" w:color="auto"/>
          <w:lang w:eastAsia="zh-CN"/>
        </w:rPr>
        <w:t>8.8</w:t>
      </w:r>
      <w:r w:rsidRPr="007B613A">
        <w:rPr>
          <w:rFonts w:ascii="Arial" w:eastAsia="STZhongsong" w:hAnsi="Arial"/>
          <w:bdr w:val="none" w:sz="0" w:space="0" w:color="auto"/>
          <w:lang w:eastAsia="zh-CN"/>
        </w:rPr>
        <w:tab/>
        <w:t>The Supplier shall ensure that comprehensive Product specifications are maintained, and regularly reviewed. The Supplier must be able to provide a full Product specification, that provides a full declaration of the Product specifications.</w:t>
      </w:r>
    </w:p>
    <w:p w14:paraId="6081CB63" w14:textId="18641A2D" w:rsidR="00192372" w:rsidRDefault="00192372" w:rsidP="00192372">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20"/>
        <w:ind w:left="709" w:hanging="709"/>
        <w:jc w:val="both"/>
        <w:outlineLvl w:val="0"/>
        <w:rPr>
          <w:rFonts w:ascii="Arial" w:eastAsia="STZhongsong" w:hAnsi="Arial"/>
          <w:bdr w:val="none" w:sz="0" w:space="0" w:color="auto"/>
          <w:lang w:eastAsia="zh-CN"/>
        </w:rPr>
      </w:pPr>
      <w:r>
        <w:rPr>
          <w:rFonts w:ascii="Arial" w:eastAsia="STZhongsong" w:hAnsi="Arial"/>
          <w:bdr w:val="none" w:sz="0" w:space="0" w:color="auto"/>
          <w:lang w:eastAsia="zh-CN"/>
        </w:rPr>
        <w:t>8.9</w:t>
      </w:r>
      <w:r w:rsidRPr="007B613A">
        <w:rPr>
          <w:rFonts w:ascii="Arial" w:eastAsia="STZhongsong" w:hAnsi="Arial"/>
          <w:bdr w:val="none" w:sz="0" w:space="0" w:color="auto"/>
          <w:lang w:eastAsia="zh-CN"/>
        </w:rPr>
        <w:tab/>
        <w:t>The Supplier shall comply with all health and safety requirements and ensure the adequacy and safety of all operations and methods adopted in the performance of the Service and the acts of all employees and permitted sub-contractors Health and Safety at Work Act.</w:t>
      </w:r>
    </w:p>
    <w:p w14:paraId="746DFC6B" w14:textId="77777777" w:rsidR="00192372" w:rsidRDefault="00192372" w:rsidP="00192372">
      <w:p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20"/>
        <w:ind w:left="709" w:hanging="709"/>
        <w:jc w:val="both"/>
        <w:outlineLvl w:val="0"/>
        <w:rPr>
          <w:rFonts w:ascii="Arial" w:eastAsia="STZhongsong" w:hAnsi="Arial"/>
          <w:bdr w:val="none" w:sz="0" w:space="0" w:color="auto"/>
          <w:lang w:eastAsia="zh-CN"/>
        </w:rPr>
      </w:pPr>
    </w:p>
    <w:p w14:paraId="06D32154" w14:textId="4FAEA5DE" w:rsidR="00007870" w:rsidRDefault="00192372" w:rsidP="00192372">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cs="Arial"/>
          <w:b/>
          <w:caps/>
          <w:sz w:val="32"/>
          <w:szCs w:val="32"/>
          <w:bdr w:val="none" w:sz="0" w:space="0" w:color="auto"/>
          <w:lang w:eastAsia="zh-CN"/>
        </w:rPr>
      </w:pPr>
      <w:bookmarkStart w:id="21" w:name="_Toc368573037"/>
      <w:bookmarkStart w:id="22" w:name="_Toc10189870"/>
      <w:r>
        <w:rPr>
          <w:rFonts w:ascii="Arial" w:eastAsia="STZhongsong" w:hAnsi="Arial" w:cs="Arial"/>
          <w:b/>
          <w:caps/>
          <w:sz w:val="32"/>
          <w:szCs w:val="32"/>
          <w:bdr w:val="none" w:sz="0" w:space="0" w:color="auto"/>
          <w:lang w:eastAsia="zh-CN"/>
        </w:rPr>
        <w:t>9.</w:t>
      </w:r>
      <w:r>
        <w:rPr>
          <w:rFonts w:ascii="Arial" w:eastAsia="STZhongsong" w:hAnsi="Arial" w:cs="Arial"/>
          <w:b/>
          <w:caps/>
          <w:sz w:val="32"/>
          <w:szCs w:val="32"/>
          <w:bdr w:val="none" w:sz="0" w:space="0" w:color="auto"/>
          <w:lang w:eastAsia="zh-CN"/>
        </w:rPr>
        <w:tab/>
      </w:r>
      <w:r w:rsidR="00007870" w:rsidRPr="00007870">
        <w:rPr>
          <w:rFonts w:ascii="Arial" w:eastAsia="STZhongsong" w:hAnsi="Arial" w:cs="Arial"/>
          <w:b/>
          <w:caps/>
          <w:sz w:val="32"/>
          <w:szCs w:val="32"/>
          <w:bdr w:val="none" w:sz="0" w:space="0" w:color="auto"/>
          <w:lang w:eastAsia="zh-CN"/>
        </w:rPr>
        <w:t>PRICE</w:t>
      </w:r>
      <w:bookmarkEnd w:id="21"/>
      <w:bookmarkEnd w:id="22"/>
    </w:p>
    <w:p w14:paraId="5626BDE7" w14:textId="77777777" w:rsidR="00192372" w:rsidRDefault="00192372" w:rsidP="00192372">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Times New Roman" w:hAnsi="Arial" w:cs="Arial"/>
          <w:szCs w:val="22"/>
          <w:bdr w:val="none" w:sz="0" w:space="0" w:color="auto"/>
          <w:lang w:val="en-US" w:eastAsia="en-GB"/>
        </w:rPr>
      </w:pPr>
      <w:r w:rsidRPr="00192372">
        <w:rPr>
          <w:rFonts w:ascii="Arial" w:eastAsia="STZhongsong" w:hAnsi="Arial" w:cs="Arial"/>
          <w:bCs/>
          <w:caps/>
          <w:bdr w:val="none" w:sz="0" w:space="0" w:color="auto"/>
          <w:lang w:eastAsia="zh-CN"/>
        </w:rPr>
        <w:t>9.1</w:t>
      </w:r>
      <w:r>
        <w:rPr>
          <w:rFonts w:ascii="Arial" w:eastAsia="STZhongsong" w:hAnsi="Arial" w:cs="Arial"/>
          <w:bCs/>
          <w:caps/>
          <w:bdr w:val="none" w:sz="0" w:space="0" w:color="auto"/>
          <w:lang w:eastAsia="zh-CN"/>
        </w:rPr>
        <w:tab/>
      </w:r>
      <w:r w:rsidRPr="00192372">
        <w:rPr>
          <w:rFonts w:ascii="Arial" w:eastAsia="Times New Roman" w:hAnsi="Arial" w:cs="Arial"/>
          <w:szCs w:val="22"/>
          <w:bdr w:val="none" w:sz="0" w:space="0" w:color="auto"/>
          <w:lang w:val="en-US" w:eastAsia="en-GB"/>
        </w:rPr>
        <w:t xml:space="preserve">Potential Bidders are required to price the goods/services, using ITT Part 4 Pricing Schedule. </w:t>
      </w:r>
    </w:p>
    <w:p w14:paraId="0E5A4FF3" w14:textId="49800684" w:rsidR="00007870" w:rsidRDefault="00192372" w:rsidP="00192372">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cs="Arial"/>
          <w:bdr w:val="none" w:sz="0" w:space="0" w:color="auto"/>
          <w:lang w:eastAsia="zh-CN"/>
        </w:rPr>
      </w:pPr>
      <w:r>
        <w:rPr>
          <w:rFonts w:ascii="Arial" w:eastAsia="Times New Roman" w:hAnsi="Arial" w:cs="Arial"/>
          <w:szCs w:val="22"/>
          <w:bdr w:val="none" w:sz="0" w:space="0" w:color="auto"/>
          <w:lang w:val="en-US" w:eastAsia="en-GB"/>
        </w:rPr>
        <w:t>9.2</w:t>
      </w:r>
      <w:r>
        <w:rPr>
          <w:rFonts w:ascii="Arial" w:eastAsia="Times New Roman" w:hAnsi="Arial" w:cs="Arial"/>
          <w:szCs w:val="22"/>
          <w:bdr w:val="none" w:sz="0" w:space="0" w:color="auto"/>
          <w:lang w:val="en-US" w:eastAsia="en-GB"/>
        </w:rPr>
        <w:tab/>
      </w:r>
      <w:r w:rsidRPr="00192372">
        <w:rPr>
          <w:rFonts w:ascii="Arial" w:eastAsia="Times New Roman" w:hAnsi="Arial" w:cs="Arial"/>
          <w:bdr w:val="none" w:sz="0" w:space="0" w:color="auto"/>
          <w:lang w:eastAsia="en-GB"/>
        </w:rPr>
        <w:t>Prices are to be submitted using ITT part 4 Price Schedule, excluding VAT, and including all other expenses relating to Contract delivery. Reference to “expenses” in this instance refers to ad-hoc out-of-pocket expenses incurred during the performance of services under any resultant contract. Any and all expenses must be reasonably and necessarily incurred and presented to the Authority for approval/ agreement</w:t>
      </w:r>
      <w:r w:rsidR="00007870" w:rsidRPr="00192372">
        <w:rPr>
          <w:rFonts w:ascii="Arial" w:eastAsia="STZhongsong" w:hAnsi="Arial" w:cs="Arial"/>
          <w:bdr w:val="none" w:sz="0" w:space="0" w:color="auto"/>
          <w:lang w:eastAsia="zh-CN"/>
        </w:rPr>
        <w:t>.</w:t>
      </w:r>
    </w:p>
    <w:p w14:paraId="4C5E41F2" w14:textId="77777777" w:rsidR="001A36F4" w:rsidRPr="00192372" w:rsidRDefault="001A36F4" w:rsidP="00192372">
      <w:p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cs="Arial"/>
          <w:bdr w:val="none" w:sz="0" w:space="0" w:color="auto"/>
          <w:lang w:eastAsia="zh-CN"/>
        </w:rPr>
      </w:pPr>
    </w:p>
    <w:p w14:paraId="39B9D074" w14:textId="6E42D3C9" w:rsidR="00007870" w:rsidRPr="00007870" w:rsidRDefault="00192372" w:rsidP="00007870">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cs="Arial"/>
          <w:b/>
          <w:caps/>
          <w:sz w:val="32"/>
          <w:szCs w:val="32"/>
          <w:bdr w:val="none" w:sz="0" w:space="0" w:color="auto"/>
          <w:lang w:eastAsia="zh-CN"/>
        </w:rPr>
      </w:pPr>
      <w:bookmarkStart w:id="23" w:name="_Toc368573038"/>
      <w:bookmarkStart w:id="24" w:name="_Toc10189871"/>
      <w:r>
        <w:rPr>
          <w:rFonts w:ascii="Arial" w:eastAsia="STZhongsong" w:hAnsi="Arial" w:cs="Arial"/>
          <w:b/>
          <w:caps/>
          <w:sz w:val="32"/>
          <w:szCs w:val="32"/>
          <w:bdr w:val="none" w:sz="0" w:space="0" w:color="auto"/>
          <w:lang w:eastAsia="zh-CN"/>
        </w:rPr>
        <w:t>10.</w:t>
      </w:r>
      <w:r>
        <w:rPr>
          <w:rFonts w:ascii="Arial" w:eastAsia="STZhongsong" w:hAnsi="Arial" w:cs="Arial"/>
          <w:b/>
          <w:caps/>
          <w:sz w:val="32"/>
          <w:szCs w:val="32"/>
          <w:bdr w:val="none" w:sz="0" w:space="0" w:color="auto"/>
          <w:lang w:eastAsia="zh-CN"/>
        </w:rPr>
        <w:tab/>
      </w:r>
      <w:r w:rsidR="00007870" w:rsidRPr="00007870">
        <w:rPr>
          <w:rFonts w:ascii="Arial" w:eastAsia="STZhongsong" w:hAnsi="Arial" w:cs="Arial"/>
          <w:b/>
          <w:caps/>
          <w:sz w:val="32"/>
          <w:szCs w:val="32"/>
          <w:bdr w:val="none" w:sz="0" w:space="0" w:color="auto"/>
          <w:lang w:eastAsia="zh-CN"/>
        </w:rPr>
        <w:t>STAFF AND CUSTOMER SERVICE</w:t>
      </w:r>
      <w:bookmarkEnd w:id="23"/>
      <w:bookmarkEnd w:id="24"/>
    </w:p>
    <w:p w14:paraId="440B533D" w14:textId="52021DBF" w:rsidR="001A36F4" w:rsidRPr="00007870" w:rsidRDefault="00192372" w:rsidP="001A36F4">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09" w:hanging="709"/>
        <w:jc w:val="both"/>
        <w:outlineLvl w:val="1"/>
        <w:rPr>
          <w:rFonts w:ascii="Arial" w:eastAsia="STZhongsong" w:hAnsi="Arial"/>
          <w:bdr w:val="none" w:sz="0" w:space="0" w:color="auto"/>
          <w:lang w:eastAsia="zh-CN"/>
        </w:rPr>
      </w:pPr>
      <w:r w:rsidRPr="00192372">
        <w:rPr>
          <w:rFonts w:ascii="Arial" w:eastAsia="STZhongsong" w:hAnsi="Arial"/>
          <w:bdr w:val="none" w:sz="0" w:space="0" w:color="auto"/>
          <w:lang w:eastAsia="zh-CN"/>
        </w:rPr>
        <w:t>6.1.</w:t>
      </w:r>
      <w:r w:rsidRPr="00192372">
        <w:rPr>
          <w:rFonts w:ascii="Arial" w:eastAsia="STZhongsong" w:hAnsi="Arial"/>
          <w:bdr w:val="none" w:sz="0" w:space="0" w:color="auto"/>
          <w:lang w:eastAsia="zh-CN"/>
        </w:rPr>
        <w:tab/>
      </w:r>
      <w:r w:rsidR="001A36F4" w:rsidRPr="00007870">
        <w:rPr>
          <w:rFonts w:ascii="Arial" w:eastAsia="STZhongsong" w:hAnsi="Arial"/>
          <w:bdr w:val="none" w:sz="0" w:space="0" w:color="auto"/>
          <w:lang w:eastAsia="zh-CN"/>
        </w:rPr>
        <w:t>The Supplier shall provide a sufficient level of resource throughout the duration of the Contract in order to consistently deliver a quality service.</w:t>
      </w:r>
    </w:p>
    <w:p w14:paraId="01852407" w14:textId="0C65CD91" w:rsidR="001A36F4" w:rsidRPr="00007870" w:rsidRDefault="001A36F4" w:rsidP="001A36F4">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09" w:hanging="709"/>
        <w:jc w:val="both"/>
        <w:outlineLvl w:val="1"/>
        <w:rPr>
          <w:rFonts w:ascii="Arial" w:eastAsia="STZhongsong" w:hAnsi="Arial"/>
          <w:bdr w:val="none" w:sz="0" w:space="0" w:color="auto"/>
          <w:lang w:eastAsia="zh-CN"/>
        </w:rPr>
      </w:pPr>
      <w:r>
        <w:rPr>
          <w:rFonts w:ascii="Arial" w:eastAsia="STZhongsong" w:hAnsi="Arial"/>
          <w:bdr w:val="none" w:sz="0" w:space="0" w:color="auto"/>
          <w:lang w:eastAsia="zh-CN"/>
        </w:rPr>
        <w:t>6.2</w:t>
      </w:r>
      <w:r>
        <w:rPr>
          <w:rFonts w:ascii="Arial" w:eastAsia="STZhongsong" w:hAnsi="Arial"/>
          <w:bdr w:val="none" w:sz="0" w:space="0" w:color="auto"/>
          <w:lang w:eastAsia="zh-CN"/>
        </w:rPr>
        <w:tab/>
      </w:r>
      <w:r w:rsidRPr="00007870">
        <w:rPr>
          <w:rFonts w:ascii="Arial" w:eastAsia="STZhongsong" w:hAnsi="Arial"/>
          <w:bdr w:val="none" w:sz="0" w:space="0" w:color="auto"/>
          <w:lang w:eastAsia="zh-CN"/>
        </w:rPr>
        <w:t xml:space="preserve">The Supplier’s staff assigned to the Contract shall have the relevant qualifications and experience to deliver the Contract to the required standard. </w:t>
      </w:r>
    </w:p>
    <w:p w14:paraId="6BC3E45A" w14:textId="23EA0936" w:rsidR="001A36F4" w:rsidRPr="00007870" w:rsidRDefault="001A36F4" w:rsidP="001A36F4">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09" w:hanging="709"/>
        <w:jc w:val="both"/>
        <w:outlineLvl w:val="1"/>
        <w:rPr>
          <w:rFonts w:ascii="Arial" w:eastAsia="STZhongsong" w:hAnsi="Arial"/>
          <w:bdr w:val="none" w:sz="0" w:space="0" w:color="auto"/>
          <w:lang w:eastAsia="zh-CN"/>
        </w:rPr>
      </w:pPr>
      <w:r>
        <w:rPr>
          <w:rFonts w:ascii="Arial" w:eastAsia="STZhongsong" w:hAnsi="Arial"/>
          <w:bdr w:val="none" w:sz="0" w:space="0" w:color="auto"/>
          <w:lang w:eastAsia="zh-CN"/>
        </w:rPr>
        <w:t>6.3</w:t>
      </w:r>
      <w:r>
        <w:rPr>
          <w:rFonts w:ascii="Arial" w:eastAsia="STZhongsong" w:hAnsi="Arial"/>
          <w:bdr w:val="none" w:sz="0" w:space="0" w:color="auto"/>
          <w:lang w:eastAsia="zh-CN"/>
        </w:rPr>
        <w:tab/>
      </w:r>
      <w:r w:rsidRPr="00007870">
        <w:rPr>
          <w:rFonts w:ascii="Arial" w:eastAsia="STZhongsong" w:hAnsi="Arial"/>
          <w:bdr w:val="none" w:sz="0" w:space="0" w:color="auto"/>
          <w:lang w:eastAsia="zh-CN"/>
        </w:rPr>
        <w:t xml:space="preserve">The Supplier shall ensure that staff understand the Authority’s vision and objectives and will provide excellent customer service to the Authority throughout the duration of the Contract.  </w:t>
      </w:r>
    </w:p>
    <w:p w14:paraId="70385AC0" w14:textId="551B2284" w:rsidR="00192372" w:rsidRDefault="001A36F4" w:rsidP="00192372">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09" w:hanging="709"/>
        <w:jc w:val="both"/>
        <w:outlineLvl w:val="1"/>
        <w:rPr>
          <w:rFonts w:ascii="Arial" w:eastAsia="STZhongsong" w:hAnsi="Arial"/>
          <w:bdr w:val="none" w:sz="0" w:space="0" w:color="auto"/>
          <w:lang w:eastAsia="zh-CN"/>
        </w:rPr>
      </w:pPr>
      <w:r>
        <w:rPr>
          <w:rFonts w:ascii="Arial" w:eastAsia="STZhongsong" w:hAnsi="Arial"/>
          <w:bdr w:val="none" w:sz="0" w:space="0" w:color="auto"/>
          <w:lang w:eastAsia="zh-CN"/>
        </w:rPr>
        <w:t>6.4</w:t>
      </w:r>
      <w:r>
        <w:rPr>
          <w:rFonts w:ascii="Arial" w:eastAsia="STZhongsong" w:hAnsi="Arial"/>
          <w:bdr w:val="none" w:sz="0" w:space="0" w:color="auto"/>
          <w:lang w:eastAsia="zh-CN"/>
        </w:rPr>
        <w:tab/>
      </w:r>
      <w:r w:rsidR="00192372" w:rsidRPr="00192372">
        <w:rPr>
          <w:rFonts w:ascii="Arial" w:eastAsia="STZhongsong" w:hAnsi="Arial"/>
          <w:bdr w:val="none" w:sz="0" w:space="0" w:color="auto"/>
          <w:lang w:eastAsia="zh-CN"/>
        </w:rPr>
        <w:t xml:space="preserve">The Supplier will ensure requests for information are dealt with in a timely manner.  </w:t>
      </w:r>
    </w:p>
    <w:p w14:paraId="6199C20A" w14:textId="77777777" w:rsidR="003C14C6" w:rsidRDefault="003C14C6" w:rsidP="00192372">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09" w:hanging="709"/>
        <w:jc w:val="both"/>
        <w:outlineLvl w:val="1"/>
        <w:rPr>
          <w:rFonts w:ascii="Arial" w:eastAsia="STZhongsong" w:hAnsi="Arial"/>
          <w:bdr w:val="none" w:sz="0" w:space="0" w:color="auto"/>
          <w:lang w:eastAsia="zh-CN"/>
        </w:rPr>
      </w:pPr>
    </w:p>
    <w:p w14:paraId="23F2B39B" w14:textId="77777777" w:rsidR="003C14C6" w:rsidRDefault="003C14C6" w:rsidP="00192372">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09" w:hanging="709"/>
        <w:jc w:val="both"/>
        <w:outlineLvl w:val="1"/>
        <w:rPr>
          <w:rFonts w:ascii="Arial" w:eastAsia="STZhongsong" w:hAnsi="Arial"/>
          <w:bdr w:val="none" w:sz="0" w:space="0" w:color="auto"/>
          <w:lang w:eastAsia="zh-CN"/>
        </w:rPr>
      </w:pPr>
    </w:p>
    <w:p w14:paraId="34EB9D5E" w14:textId="77777777" w:rsidR="003C14C6" w:rsidRPr="00192372" w:rsidRDefault="003C14C6" w:rsidP="00192372">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09" w:hanging="709"/>
        <w:jc w:val="both"/>
        <w:outlineLvl w:val="1"/>
        <w:rPr>
          <w:rFonts w:ascii="Arial" w:eastAsia="STZhongsong" w:hAnsi="Arial"/>
          <w:bdr w:val="none" w:sz="0" w:space="0" w:color="auto"/>
          <w:lang w:eastAsia="zh-CN"/>
        </w:rPr>
      </w:pPr>
    </w:p>
    <w:p w14:paraId="3CFE7255" w14:textId="3C9180E7" w:rsidR="00192372" w:rsidRPr="00192372" w:rsidRDefault="00192372" w:rsidP="00192372">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09" w:hanging="709"/>
        <w:jc w:val="both"/>
        <w:outlineLvl w:val="1"/>
        <w:rPr>
          <w:rFonts w:ascii="Arial" w:eastAsia="STZhongsong" w:hAnsi="Arial"/>
          <w:bdr w:val="none" w:sz="0" w:space="0" w:color="auto"/>
          <w:lang w:eastAsia="zh-CN"/>
        </w:rPr>
      </w:pPr>
      <w:r w:rsidRPr="00192372">
        <w:rPr>
          <w:rFonts w:ascii="Arial" w:eastAsia="STZhongsong" w:hAnsi="Arial"/>
          <w:bdr w:val="none" w:sz="0" w:space="0" w:color="auto"/>
          <w:lang w:eastAsia="zh-CN"/>
        </w:rPr>
        <w:lastRenderedPageBreak/>
        <w:t>6.</w:t>
      </w:r>
      <w:r w:rsidR="001A36F4">
        <w:rPr>
          <w:rFonts w:ascii="Arial" w:eastAsia="STZhongsong" w:hAnsi="Arial"/>
          <w:bdr w:val="none" w:sz="0" w:space="0" w:color="auto"/>
          <w:lang w:eastAsia="zh-CN"/>
        </w:rPr>
        <w:t>5</w:t>
      </w:r>
      <w:r w:rsidRPr="00192372">
        <w:rPr>
          <w:rFonts w:ascii="Arial" w:eastAsia="STZhongsong" w:hAnsi="Arial"/>
          <w:bdr w:val="none" w:sz="0" w:space="0" w:color="auto"/>
          <w:lang w:eastAsia="zh-CN"/>
        </w:rPr>
        <w:t>.</w:t>
      </w:r>
      <w:r w:rsidRPr="00192372">
        <w:rPr>
          <w:rFonts w:ascii="Arial" w:eastAsia="STZhongsong" w:hAnsi="Arial"/>
          <w:bdr w:val="none" w:sz="0" w:space="0" w:color="auto"/>
          <w:lang w:eastAsia="zh-CN"/>
        </w:rPr>
        <w:tab/>
        <w:t>Where required the Supplier shall support the Customer with the following:</w:t>
      </w:r>
    </w:p>
    <w:p w14:paraId="08750704" w14:textId="25D6AC2E" w:rsidR="00192372" w:rsidRPr="00192372" w:rsidRDefault="00192372" w:rsidP="001A36F4">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num" w:pos="1134"/>
        </w:tabs>
        <w:adjustRightInd w:val="0"/>
        <w:spacing w:after="120"/>
        <w:ind w:left="993" w:hanging="284"/>
        <w:jc w:val="both"/>
        <w:outlineLvl w:val="1"/>
        <w:rPr>
          <w:rFonts w:ascii="Arial" w:eastAsia="STZhongsong" w:hAnsi="Arial"/>
          <w:bdr w:val="none" w:sz="0" w:space="0" w:color="auto"/>
          <w:lang w:eastAsia="zh-CN"/>
        </w:rPr>
      </w:pPr>
      <w:r w:rsidRPr="00192372">
        <w:rPr>
          <w:rFonts w:ascii="Arial" w:eastAsia="STZhongsong" w:hAnsi="Arial"/>
          <w:bdr w:val="none" w:sz="0" w:space="0" w:color="auto"/>
          <w:lang w:eastAsia="zh-CN"/>
        </w:rPr>
        <w:t>Pre-sales engagement, advice, and support to assist with defining the Customers’ requirements.</w:t>
      </w:r>
    </w:p>
    <w:p w14:paraId="1BEC81C9" w14:textId="6A16B482" w:rsidR="00192372" w:rsidRPr="001A36F4" w:rsidRDefault="00192372" w:rsidP="001A36F4">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num" w:pos="1134"/>
        </w:tabs>
        <w:adjustRightInd w:val="0"/>
        <w:spacing w:after="120"/>
        <w:ind w:left="993" w:hanging="284"/>
        <w:jc w:val="both"/>
        <w:outlineLvl w:val="1"/>
        <w:rPr>
          <w:rFonts w:ascii="Arial" w:eastAsia="STZhongsong" w:hAnsi="Arial"/>
          <w:bdr w:val="none" w:sz="0" w:space="0" w:color="auto"/>
          <w:lang w:eastAsia="zh-CN"/>
        </w:rPr>
      </w:pPr>
      <w:r w:rsidRPr="001A36F4">
        <w:rPr>
          <w:rFonts w:ascii="Arial" w:eastAsia="STZhongsong" w:hAnsi="Arial"/>
          <w:bdr w:val="none" w:sz="0" w:space="0" w:color="auto"/>
          <w:lang w:eastAsia="zh-CN"/>
        </w:rPr>
        <w:t xml:space="preserve">After-sales support which may </w:t>
      </w:r>
      <w:proofErr w:type="gramStart"/>
      <w:r w:rsidRPr="001A36F4">
        <w:rPr>
          <w:rFonts w:ascii="Arial" w:eastAsia="STZhongsong" w:hAnsi="Arial"/>
          <w:bdr w:val="none" w:sz="0" w:space="0" w:color="auto"/>
          <w:lang w:eastAsia="zh-CN"/>
        </w:rPr>
        <w:t>include:</w:t>
      </w:r>
      <w:proofErr w:type="gramEnd"/>
      <w:r w:rsidR="001A36F4" w:rsidRPr="001A36F4">
        <w:rPr>
          <w:rFonts w:ascii="Arial" w:eastAsia="STZhongsong" w:hAnsi="Arial"/>
          <w:bdr w:val="none" w:sz="0" w:space="0" w:color="auto"/>
          <w:lang w:eastAsia="zh-CN"/>
        </w:rPr>
        <w:t xml:space="preserve"> </w:t>
      </w:r>
      <w:r w:rsidRPr="001A36F4">
        <w:rPr>
          <w:rFonts w:ascii="Arial" w:eastAsia="STZhongsong" w:hAnsi="Arial"/>
          <w:bdr w:val="none" w:sz="0" w:space="0" w:color="auto"/>
          <w:lang w:eastAsia="zh-CN"/>
        </w:rPr>
        <w:t>Training</w:t>
      </w:r>
      <w:r w:rsidR="001A36F4" w:rsidRPr="001A36F4">
        <w:rPr>
          <w:rFonts w:ascii="Arial" w:eastAsia="STZhongsong" w:hAnsi="Arial"/>
          <w:bdr w:val="none" w:sz="0" w:space="0" w:color="auto"/>
          <w:lang w:eastAsia="zh-CN"/>
        </w:rPr>
        <w:t xml:space="preserve">, </w:t>
      </w:r>
      <w:r w:rsidRPr="001A36F4">
        <w:rPr>
          <w:rFonts w:ascii="Arial" w:eastAsia="STZhongsong" w:hAnsi="Arial"/>
          <w:bdr w:val="none" w:sz="0" w:space="0" w:color="auto"/>
          <w:lang w:eastAsia="zh-CN"/>
        </w:rPr>
        <w:t>Technical advice &amp; support</w:t>
      </w:r>
      <w:r w:rsidR="001A36F4" w:rsidRPr="001A36F4">
        <w:rPr>
          <w:rFonts w:ascii="Arial" w:eastAsia="STZhongsong" w:hAnsi="Arial"/>
          <w:bdr w:val="none" w:sz="0" w:space="0" w:color="auto"/>
          <w:lang w:eastAsia="zh-CN"/>
        </w:rPr>
        <w:t xml:space="preserve">, </w:t>
      </w:r>
      <w:r w:rsidRPr="001A36F4">
        <w:rPr>
          <w:rFonts w:ascii="Arial" w:eastAsia="STZhongsong" w:hAnsi="Arial"/>
          <w:bdr w:val="none" w:sz="0" w:space="0" w:color="auto"/>
          <w:lang w:eastAsia="zh-CN"/>
        </w:rPr>
        <w:t>Warranties/extended warranties</w:t>
      </w:r>
      <w:r w:rsidR="001A36F4" w:rsidRPr="001A36F4">
        <w:rPr>
          <w:rFonts w:ascii="Arial" w:eastAsia="STZhongsong" w:hAnsi="Arial"/>
          <w:bdr w:val="none" w:sz="0" w:space="0" w:color="auto"/>
          <w:lang w:eastAsia="zh-CN"/>
        </w:rPr>
        <w:t xml:space="preserve">, </w:t>
      </w:r>
      <w:r w:rsidRPr="001A36F4">
        <w:rPr>
          <w:rFonts w:ascii="Arial" w:eastAsia="STZhongsong" w:hAnsi="Arial"/>
          <w:bdr w:val="none" w:sz="0" w:space="0" w:color="auto"/>
          <w:lang w:eastAsia="zh-CN"/>
        </w:rPr>
        <w:t>Removal and disposal of old or obsolete</w:t>
      </w:r>
      <w:r w:rsidR="001A36F4">
        <w:rPr>
          <w:rFonts w:ascii="Arial" w:eastAsia="STZhongsong" w:hAnsi="Arial"/>
          <w:bdr w:val="none" w:sz="0" w:space="0" w:color="auto"/>
          <w:lang w:eastAsia="zh-CN"/>
        </w:rPr>
        <w:t xml:space="preserve">                                        </w:t>
      </w:r>
      <w:r w:rsidRPr="001A36F4">
        <w:rPr>
          <w:rFonts w:ascii="Arial" w:eastAsia="STZhongsong" w:hAnsi="Arial"/>
          <w:bdr w:val="none" w:sz="0" w:space="0" w:color="auto"/>
          <w:lang w:eastAsia="zh-CN"/>
        </w:rPr>
        <w:t xml:space="preserve"> </w:t>
      </w:r>
      <w:r w:rsidR="001A36F4">
        <w:rPr>
          <w:rFonts w:ascii="Arial" w:eastAsia="STZhongsong" w:hAnsi="Arial"/>
          <w:bdr w:val="none" w:sz="0" w:space="0" w:color="auto"/>
          <w:lang w:eastAsia="zh-CN"/>
        </w:rPr>
        <w:t xml:space="preserve">      </w:t>
      </w:r>
      <w:r w:rsidRPr="001A36F4">
        <w:rPr>
          <w:rFonts w:ascii="Arial" w:eastAsia="STZhongsong" w:hAnsi="Arial"/>
          <w:bdr w:val="none" w:sz="0" w:space="0" w:color="auto"/>
          <w:lang w:eastAsia="zh-CN"/>
        </w:rPr>
        <w:t>equipment.</w:t>
      </w:r>
    </w:p>
    <w:p w14:paraId="133C7870" w14:textId="55F76F5D" w:rsidR="00192372" w:rsidRDefault="00192372" w:rsidP="001A36F4">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tabs>
          <w:tab w:val="num" w:pos="1134"/>
        </w:tabs>
        <w:adjustRightInd w:val="0"/>
        <w:spacing w:after="120"/>
        <w:ind w:left="993" w:hanging="284"/>
        <w:jc w:val="both"/>
        <w:outlineLvl w:val="1"/>
        <w:rPr>
          <w:rFonts w:ascii="Arial" w:eastAsia="STZhongsong" w:hAnsi="Arial"/>
          <w:bdr w:val="none" w:sz="0" w:space="0" w:color="auto"/>
          <w:lang w:eastAsia="zh-CN"/>
        </w:rPr>
      </w:pPr>
      <w:r w:rsidRPr="00192372">
        <w:rPr>
          <w:rFonts w:ascii="Arial" w:eastAsia="STZhongsong" w:hAnsi="Arial"/>
          <w:bdr w:val="none" w:sz="0" w:space="0" w:color="auto"/>
          <w:lang w:eastAsia="zh-CN"/>
        </w:rPr>
        <w:t>Service and maintenance.</w:t>
      </w:r>
    </w:p>
    <w:p w14:paraId="71A6CE33" w14:textId="77777777" w:rsidR="001A36F4" w:rsidRPr="00192372" w:rsidRDefault="001A36F4" w:rsidP="001A36F4">
      <w:pPr>
        <w:pStyle w:val="ListParagraph"/>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20"/>
        <w:ind w:left="993"/>
        <w:jc w:val="both"/>
        <w:outlineLvl w:val="1"/>
        <w:rPr>
          <w:rFonts w:ascii="Arial" w:eastAsia="STZhongsong" w:hAnsi="Arial"/>
          <w:bdr w:val="none" w:sz="0" w:space="0" w:color="auto"/>
          <w:lang w:eastAsia="zh-CN"/>
        </w:rPr>
      </w:pPr>
    </w:p>
    <w:p w14:paraId="0644E80F" w14:textId="1E67DC25" w:rsidR="00007870" w:rsidRPr="00007870" w:rsidRDefault="001A36F4" w:rsidP="00007870">
      <w:pPr>
        <w:keepNext/>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left="709" w:hanging="709"/>
        <w:jc w:val="both"/>
        <w:textAlignment w:val="baseline"/>
        <w:outlineLvl w:val="0"/>
        <w:rPr>
          <w:rFonts w:ascii="Arial" w:eastAsia="STZhongsong" w:hAnsi="Arial" w:cs="Arial"/>
          <w:b/>
          <w:caps/>
          <w:sz w:val="32"/>
          <w:szCs w:val="32"/>
          <w:bdr w:val="none" w:sz="0" w:space="0" w:color="auto"/>
          <w:lang w:eastAsia="zh-CN"/>
        </w:rPr>
      </w:pPr>
      <w:bookmarkStart w:id="25" w:name="_Toc368573039"/>
      <w:bookmarkStart w:id="26" w:name="_Toc10189872"/>
      <w:r>
        <w:rPr>
          <w:rFonts w:ascii="Arial" w:eastAsia="STZhongsong" w:hAnsi="Arial" w:cs="Arial"/>
          <w:b/>
          <w:caps/>
          <w:sz w:val="32"/>
          <w:szCs w:val="32"/>
          <w:bdr w:val="none" w:sz="0" w:space="0" w:color="auto"/>
          <w:lang w:eastAsia="zh-CN"/>
        </w:rPr>
        <w:t>11.</w:t>
      </w:r>
      <w:r>
        <w:rPr>
          <w:rFonts w:ascii="Arial" w:eastAsia="STZhongsong" w:hAnsi="Arial" w:cs="Arial"/>
          <w:b/>
          <w:caps/>
          <w:sz w:val="32"/>
          <w:szCs w:val="32"/>
          <w:bdr w:val="none" w:sz="0" w:space="0" w:color="auto"/>
          <w:lang w:eastAsia="zh-CN"/>
        </w:rPr>
        <w:tab/>
      </w:r>
      <w:r w:rsidR="00007870" w:rsidRPr="00007870">
        <w:rPr>
          <w:rFonts w:ascii="Arial" w:eastAsia="STZhongsong" w:hAnsi="Arial" w:cs="Arial"/>
          <w:b/>
          <w:caps/>
          <w:sz w:val="32"/>
          <w:szCs w:val="32"/>
          <w:bdr w:val="none" w:sz="0" w:space="0" w:color="auto"/>
          <w:lang w:eastAsia="zh-CN"/>
        </w:rPr>
        <w:t>service levels and performance</w:t>
      </w:r>
      <w:bookmarkEnd w:id="25"/>
      <w:bookmarkEnd w:id="26"/>
    </w:p>
    <w:p w14:paraId="12E467FC" w14:textId="59E840F1" w:rsidR="001A36F4" w:rsidRPr="001A36F4" w:rsidRDefault="001A36F4" w:rsidP="001A36F4">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ind w:left="709" w:hanging="709"/>
        <w:jc w:val="both"/>
        <w:outlineLvl w:val="1"/>
        <w:rPr>
          <w:rFonts w:ascii="Arial" w:eastAsia="STZhongsong" w:hAnsi="Arial"/>
          <w:bdr w:val="none" w:sz="0" w:space="0" w:color="auto"/>
          <w:lang w:eastAsia="zh-CN"/>
        </w:rPr>
      </w:pPr>
      <w:bookmarkStart w:id="27" w:name="_Toc368573040"/>
      <w:bookmarkStart w:id="28" w:name="_Toc10189873"/>
      <w:r>
        <w:rPr>
          <w:rFonts w:ascii="Arial" w:eastAsia="STZhongsong" w:hAnsi="Arial"/>
          <w:bdr w:val="none" w:sz="0" w:space="0" w:color="auto"/>
          <w:lang w:eastAsia="zh-CN"/>
        </w:rPr>
        <w:t>11.1</w:t>
      </w:r>
      <w:r>
        <w:rPr>
          <w:rFonts w:ascii="Arial" w:eastAsia="STZhongsong" w:hAnsi="Arial"/>
          <w:bdr w:val="none" w:sz="0" w:space="0" w:color="auto"/>
          <w:lang w:eastAsia="zh-CN"/>
        </w:rPr>
        <w:tab/>
      </w:r>
      <w:r w:rsidRPr="001A36F4">
        <w:rPr>
          <w:rFonts w:ascii="Arial" w:eastAsia="STZhongsong" w:hAnsi="Arial"/>
          <w:bdr w:val="none" w:sz="0" w:space="0" w:color="auto"/>
          <w:lang w:eastAsia="zh-CN"/>
        </w:rPr>
        <w:t>The Authority will measure the quality of the Supplier’s delivery by review of performance against the KPI/SLA service levels shown below, and of performance data provided electronically by the Supplier. Such data as is provided by the Supplier shall be at such frequency as is required by the Authority, highlighting those areas in which individual targets are exceeded or missed.</w:t>
      </w:r>
    </w:p>
    <w:p w14:paraId="7DBE38E5" w14:textId="77777777" w:rsidR="001A36F4" w:rsidRPr="001A36F4" w:rsidRDefault="001A36F4" w:rsidP="001A36F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71C547B7" w14:textId="77777777" w:rsidR="001A36F4" w:rsidRPr="001A36F4" w:rsidRDefault="001A36F4" w:rsidP="001A36F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6AACAC37" w14:textId="77777777" w:rsidR="001A36F4" w:rsidRPr="001A36F4" w:rsidRDefault="001A36F4" w:rsidP="001A36F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24DFC4AD" w14:textId="77777777" w:rsidR="001A36F4" w:rsidRPr="001A36F4" w:rsidRDefault="001A36F4" w:rsidP="001A36F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1BC9D1D6" w14:textId="77777777" w:rsidR="001A36F4" w:rsidRPr="001A36F4" w:rsidRDefault="001A36F4" w:rsidP="001A36F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63F92ABB" w14:textId="77777777" w:rsidR="001A36F4" w:rsidRPr="001A36F4" w:rsidRDefault="001A36F4" w:rsidP="001A36F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56F48A3C" w14:textId="77777777" w:rsidR="001A36F4" w:rsidRPr="001A36F4" w:rsidRDefault="001A36F4" w:rsidP="001A36F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74CCC04D" w14:textId="77777777" w:rsidR="001A36F4" w:rsidRPr="001A36F4" w:rsidRDefault="001A36F4" w:rsidP="001A36F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31FD2023" w14:textId="77777777" w:rsidR="001A36F4" w:rsidRPr="001A36F4" w:rsidRDefault="001A36F4" w:rsidP="001A36F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1D44980F" w14:textId="77777777" w:rsidR="001A36F4" w:rsidRPr="001A36F4" w:rsidRDefault="001A36F4" w:rsidP="001A36F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2FD9C98C" w14:textId="77777777" w:rsidR="001A36F4" w:rsidRPr="001A36F4" w:rsidRDefault="001A36F4" w:rsidP="001A36F4">
      <w:pPr>
        <w:pStyle w:val="ListParagraph"/>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498AB088" w14:textId="77777777" w:rsidR="001A36F4" w:rsidRPr="001A36F4" w:rsidRDefault="001A36F4" w:rsidP="001A36F4">
      <w:pPr>
        <w:pStyle w:val="ListParagraph"/>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rPr>
          <w:vanish/>
        </w:rPr>
      </w:pPr>
    </w:p>
    <w:p w14:paraId="5F75FB46" w14:textId="5115B9EE" w:rsidR="001A36F4" w:rsidRPr="001A36F4" w:rsidRDefault="001A36F4" w:rsidP="001A36F4">
      <w:pPr>
        <w:pStyle w:val="ListParagraph"/>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ind w:left="709" w:hanging="567"/>
        <w:jc w:val="both"/>
        <w:rPr>
          <w:rFonts w:ascii="Arial" w:hAnsi="Arial" w:cs="Arial"/>
          <w:sz w:val="24"/>
          <w:szCs w:val="24"/>
        </w:rPr>
      </w:pPr>
      <w:r w:rsidRPr="001A36F4">
        <w:rPr>
          <w:rFonts w:ascii="Arial" w:hAnsi="Arial" w:cs="Arial"/>
          <w:sz w:val="24"/>
          <w:szCs w:val="24"/>
        </w:rPr>
        <w:t>An appropriate schedule of SLA Performance Schedule shall be agreed between the parties during the implementation phase of the contract but no later than week 4 after contract award.</w:t>
      </w:r>
    </w:p>
    <w:p w14:paraId="4C358645" w14:textId="77777777" w:rsidR="001A36F4" w:rsidRPr="001A36F4" w:rsidRDefault="001A36F4" w:rsidP="001A36F4">
      <w:pPr>
        <w:pStyle w:val="ListParagraph"/>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ind w:left="709" w:hanging="567"/>
        <w:jc w:val="both"/>
        <w:rPr>
          <w:rFonts w:ascii="Arial" w:hAnsi="Arial" w:cs="Arial"/>
          <w:sz w:val="24"/>
          <w:szCs w:val="24"/>
        </w:rPr>
      </w:pPr>
      <w:r w:rsidRPr="001A36F4">
        <w:rPr>
          <w:rFonts w:ascii="Arial" w:hAnsi="Arial" w:cs="Arial"/>
          <w:sz w:val="24"/>
          <w:szCs w:val="24"/>
        </w:rPr>
        <w:t xml:space="preserve">Service credits will accrue in accordance with agreed SLA Performance Schedule. The service credit period will be the monthly invoice period. </w:t>
      </w:r>
    </w:p>
    <w:p w14:paraId="3C6CD6BD" w14:textId="77777777" w:rsidR="001A36F4" w:rsidRPr="001A36F4" w:rsidRDefault="001A36F4" w:rsidP="001A36F4">
      <w:pPr>
        <w:pStyle w:val="ListParagraph"/>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ind w:left="709" w:hanging="709"/>
        <w:jc w:val="both"/>
        <w:rPr>
          <w:rFonts w:ascii="Arial" w:hAnsi="Arial" w:cs="Arial"/>
          <w:sz w:val="24"/>
          <w:szCs w:val="24"/>
        </w:rPr>
      </w:pPr>
      <w:r w:rsidRPr="001A36F4">
        <w:rPr>
          <w:rFonts w:ascii="Arial" w:hAnsi="Arial" w:cs="Arial"/>
          <w:sz w:val="24"/>
          <w:szCs w:val="24"/>
        </w:rPr>
        <w:t xml:space="preserve">Whilst the Authority reserves the right to invoke early contract termination every reasonable effort will be made in supporting in the rectification of any inferior performance. </w:t>
      </w:r>
    </w:p>
    <w:p w14:paraId="3676EA0D" w14:textId="77777777" w:rsidR="001A36F4" w:rsidRPr="001A36F4" w:rsidRDefault="001A36F4" w:rsidP="001A36F4">
      <w:pPr>
        <w:pStyle w:val="ListParagraph"/>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ind w:left="709" w:hanging="709"/>
        <w:jc w:val="both"/>
        <w:rPr>
          <w:rFonts w:ascii="Arial" w:hAnsi="Arial" w:cs="Arial"/>
          <w:sz w:val="24"/>
          <w:szCs w:val="24"/>
        </w:rPr>
      </w:pPr>
      <w:r w:rsidRPr="001A36F4">
        <w:rPr>
          <w:rFonts w:ascii="Arial" w:hAnsi="Arial" w:cs="Arial"/>
          <w:sz w:val="24"/>
          <w:szCs w:val="24"/>
        </w:rPr>
        <w:t>The definition of inferior performance shall be based on the number of times the minimum level of KPI/ SLA compliance is not achieved within any given 3-month period. A single failure within that period will result in a formal meeting to discuss, a second failure will result in the Authority requesting a formal remedial action plan, and a third failure will result in escalation of the remedial action plan to the Senior Leadership Team.</w:t>
      </w:r>
    </w:p>
    <w:p w14:paraId="0AFDC2F4" w14:textId="77777777" w:rsidR="001A36F4" w:rsidRPr="001A36F4" w:rsidRDefault="001A36F4" w:rsidP="001A36F4">
      <w:pPr>
        <w:pStyle w:val="ListParagraph"/>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ind w:left="709" w:hanging="709"/>
        <w:jc w:val="both"/>
        <w:rPr>
          <w:rFonts w:ascii="Arial" w:hAnsi="Arial" w:cs="Arial"/>
          <w:sz w:val="24"/>
          <w:szCs w:val="24"/>
        </w:rPr>
      </w:pPr>
      <w:r w:rsidRPr="001A36F4">
        <w:rPr>
          <w:rFonts w:ascii="Arial" w:hAnsi="Arial" w:cs="Arial"/>
          <w:sz w:val="24"/>
          <w:szCs w:val="24"/>
        </w:rPr>
        <w:t>If the Remedial Action Plan agreed and implemented between the parties does not result in a significant improvement of Service Levels (to that of the agreed KPI Performance) within the 3-month period in which the Remedial Action Plan was invoked, the Authority reserves the right to invoke termination of the contract.</w:t>
      </w:r>
    </w:p>
    <w:p w14:paraId="6AA387AE" w14:textId="39D40D7F" w:rsidR="00007870" w:rsidRPr="001A36F4" w:rsidRDefault="00007870" w:rsidP="001A36F4">
      <w:pPr>
        <w:pStyle w:val="ListParagraph"/>
        <w:keepNex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hanging="928"/>
        <w:jc w:val="both"/>
        <w:textAlignment w:val="baseline"/>
        <w:outlineLvl w:val="0"/>
        <w:rPr>
          <w:rFonts w:ascii="Arial" w:eastAsia="STZhongsong" w:hAnsi="Arial" w:cs="Arial"/>
          <w:b/>
          <w:caps/>
          <w:sz w:val="32"/>
          <w:szCs w:val="32"/>
          <w:bdr w:val="none" w:sz="0" w:space="0" w:color="auto"/>
          <w:lang w:eastAsia="zh-CN"/>
        </w:rPr>
      </w:pPr>
      <w:bookmarkStart w:id="29" w:name="_Toc10189874"/>
      <w:bookmarkStart w:id="30" w:name="_Toc368573042"/>
      <w:bookmarkEnd w:id="27"/>
      <w:bookmarkEnd w:id="28"/>
      <w:r w:rsidRPr="001A36F4">
        <w:rPr>
          <w:rFonts w:ascii="Arial" w:eastAsia="STZhongsong" w:hAnsi="Arial" w:cs="Arial"/>
          <w:b/>
          <w:caps/>
          <w:sz w:val="32"/>
          <w:szCs w:val="32"/>
          <w:bdr w:val="none" w:sz="0" w:space="0" w:color="auto"/>
          <w:lang w:eastAsia="zh-CN"/>
        </w:rPr>
        <w:t>payment AND INVOICING</w:t>
      </w:r>
      <w:bookmarkEnd w:id="29"/>
      <w:r w:rsidRPr="001A36F4">
        <w:rPr>
          <w:rFonts w:ascii="Arial" w:eastAsia="STZhongsong" w:hAnsi="Arial" w:cs="Arial"/>
          <w:b/>
          <w:caps/>
          <w:sz w:val="32"/>
          <w:szCs w:val="32"/>
          <w:bdr w:val="none" w:sz="0" w:space="0" w:color="auto"/>
          <w:lang w:eastAsia="zh-CN"/>
        </w:rPr>
        <w:t xml:space="preserve"> </w:t>
      </w:r>
    </w:p>
    <w:p w14:paraId="3A69FABF" w14:textId="3B0D65ED" w:rsidR="001A36F4" w:rsidRDefault="001A36F4" w:rsidP="001A36F4">
      <w:pPr>
        <w:pStyle w:val="ListParagraph"/>
        <w:ind w:left="709" w:hanging="709"/>
        <w:rPr>
          <w:rFonts w:ascii="Arial" w:eastAsia="Times New Roman" w:hAnsi="Arial" w:cs="Arial"/>
          <w:sz w:val="24"/>
          <w:szCs w:val="24"/>
          <w:bdr w:val="none" w:sz="0" w:space="0" w:color="auto"/>
        </w:rPr>
      </w:pPr>
      <w:r>
        <w:rPr>
          <w:rFonts w:ascii="Arial" w:eastAsia="STZhongsong" w:hAnsi="Arial"/>
          <w:bdr w:val="none" w:sz="0" w:space="0" w:color="auto"/>
          <w:lang w:eastAsia="zh-CN"/>
        </w:rPr>
        <w:t>12.1</w:t>
      </w:r>
      <w:r w:rsidRPr="001A36F4">
        <w:rPr>
          <w:rFonts w:ascii="Arial" w:eastAsia="STZhongsong" w:hAnsi="Arial"/>
          <w:sz w:val="24"/>
          <w:szCs w:val="24"/>
          <w:bdr w:val="none" w:sz="0" w:space="0" w:color="auto"/>
          <w:lang w:eastAsia="zh-CN"/>
        </w:rPr>
        <w:tab/>
      </w:r>
      <w:r w:rsidRPr="001A36F4">
        <w:rPr>
          <w:rFonts w:ascii="Arial" w:eastAsia="Times New Roman" w:hAnsi="Arial" w:cs="Arial"/>
          <w:sz w:val="24"/>
          <w:szCs w:val="24"/>
          <w:bdr w:val="none" w:sz="0" w:space="0" w:color="auto"/>
        </w:rPr>
        <w:t>Invoicing procedures will be agreed between the Customer and the Supplier at the point of Contract award. Liability for payment of the Supplier’s invoices will rest solely with the Customer.</w:t>
      </w:r>
    </w:p>
    <w:p w14:paraId="08B9F61F" w14:textId="77777777" w:rsidR="003C14C6" w:rsidRPr="001A36F4" w:rsidRDefault="003C14C6" w:rsidP="001A36F4">
      <w:pPr>
        <w:pStyle w:val="ListParagraph"/>
        <w:ind w:left="709" w:hanging="709"/>
        <w:rPr>
          <w:rFonts w:ascii="Arial" w:eastAsia="Times New Roman" w:hAnsi="Arial" w:cs="Arial"/>
          <w:sz w:val="24"/>
          <w:szCs w:val="24"/>
          <w:bdr w:val="none" w:sz="0" w:space="0" w:color="auto"/>
        </w:rPr>
      </w:pPr>
    </w:p>
    <w:p w14:paraId="0EC552DF" w14:textId="74DBEDA4" w:rsidR="001A36F4" w:rsidRPr="001A36F4" w:rsidRDefault="001A36F4" w:rsidP="001A36F4">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spacing w:after="240"/>
        <w:ind w:left="709" w:hanging="709"/>
        <w:jc w:val="both"/>
        <w:rPr>
          <w:rFonts w:ascii="Arial" w:eastAsia="Times New Roman" w:hAnsi="Arial" w:cs="Arial"/>
          <w:szCs w:val="22"/>
          <w:bdr w:val="none" w:sz="0" w:space="0" w:color="auto"/>
          <w:lang w:val="en-US" w:eastAsia="en-GB"/>
        </w:rPr>
      </w:pPr>
      <w:r>
        <w:rPr>
          <w:rFonts w:ascii="Arial" w:eastAsia="Times New Roman" w:hAnsi="Arial" w:cs="Arial"/>
          <w:szCs w:val="22"/>
          <w:bdr w:val="none" w:sz="0" w:space="0" w:color="auto"/>
          <w:lang w:val="en-US" w:eastAsia="en-GB"/>
        </w:rPr>
        <w:lastRenderedPageBreak/>
        <w:t>12.2</w:t>
      </w:r>
      <w:r>
        <w:rPr>
          <w:rFonts w:ascii="Arial" w:eastAsia="Times New Roman" w:hAnsi="Arial" w:cs="Arial"/>
          <w:szCs w:val="22"/>
          <w:bdr w:val="none" w:sz="0" w:space="0" w:color="auto"/>
          <w:lang w:val="en-US" w:eastAsia="en-GB"/>
        </w:rPr>
        <w:tab/>
      </w:r>
      <w:r w:rsidRPr="001A36F4">
        <w:rPr>
          <w:rFonts w:ascii="Arial" w:eastAsia="Times New Roman" w:hAnsi="Arial" w:cs="Arial"/>
          <w:szCs w:val="22"/>
          <w:bdr w:val="none" w:sz="0" w:space="0" w:color="auto"/>
          <w:lang w:val="en-US" w:eastAsia="en-GB"/>
        </w:rPr>
        <w:t xml:space="preserve">Unless otherwise agreed, all invoices submitted by the Supplier will be paid by the Customer within 30 days of the invoice date provided they are accurate and clearly state the order number and/or reference number attributed by the Customer. </w:t>
      </w:r>
    </w:p>
    <w:p w14:paraId="4308F48D" w14:textId="01B69097" w:rsidR="001A36F4" w:rsidRPr="001A36F4" w:rsidRDefault="001A36F4" w:rsidP="001A36F4">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spacing w:after="240"/>
        <w:ind w:left="709" w:hanging="709"/>
        <w:jc w:val="both"/>
        <w:rPr>
          <w:rFonts w:ascii="Arial" w:eastAsia="Times New Roman" w:hAnsi="Arial" w:cs="Arial"/>
          <w:szCs w:val="22"/>
          <w:bdr w:val="none" w:sz="0" w:space="0" w:color="auto"/>
          <w:lang w:val="en-US" w:eastAsia="en-GB"/>
        </w:rPr>
      </w:pPr>
      <w:r>
        <w:rPr>
          <w:rFonts w:ascii="Arial" w:eastAsia="Times New Roman" w:hAnsi="Arial" w:cs="Arial"/>
          <w:szCs w:val="22"/>
          <w:bdr w:val="none" w:sz="0" w:space="0" w:color="auto"/>
          <w:lang w:val="en-US" w:eastAsia="en-GB"/>
        </w:rPr>
        <w:t>12.3</w:t>
      </w:r>
      <w:r>
        <w:rPr>
          <w:rFonts w:ascii="Arial" w:eastAsia="Times New Roman" w:hAnsi="Arial" w:cs="Arial"/>
          <w:szCs w:val="22"/>
          <w:bdr w:val="none" w:sz="0" w:space="0" w:color="auto"/>
          <w:lang w:val="en-US" w:eastAsia="en-GB"/>
        </w:rPr>
        <w:tab/>
      </w:r>
      <w:r w:rsidRPr="001A36F4">
        <w:rPr>
          <w:rFonts w:ascii="Arial" w:eastAsia="Times New Roman" w:hAnsi="Arial" w:cs="Arial"/>
          <w:szCs w:val="22"/>
          <w:bdr w:val="none" w:sz="0" w:space="0" w:color="auto"/>
          <w:lang w:val="en-US" w:eastAsia="en-GB"/>
        </w:rPr>
        <w:t>Incorrect invoices will be returned unpaid for correction and resubmission. In such cases the payment terms will take effect not from the invoice date but from the date of receipt at the correct address of a correctly presented invoice.</w:t>
      </w:r>
    </w:p>
    <w:p w14:paraId="499AA043" w14:textId="1B62DF9E" w:rsidR="001A36F4" w:rsidRPr="001A36F4" w:rsidRDefault="001A36F4" w:rsidP="001A36F4">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spacing w:after="240"/>
        <w:ind w:left="709" w:hanging="709"/>
        <w:jc w:val="both"/>
        <w:rPr>
          <w:rFonts w:ascii="Arial" w:eastAsia="Times New Roman" w:hAnsi="Arial" w:cs="Arial"/>
          <w:szCs w:val="22"/>
          <w:bdr w:val="none" w:sz="0" w:space="0" w:color="auto"/>
          <w:lang w:val="en-US" w:eastAsia="en-GB"/>
        </w:rPr>
      </w:pPr>
      <w:r>
        <w:rPr>
          <w:rFonts w:ascii="Arial" w:eastAsia="Times New Roman" w:hAnsi="Arial" w:cs="Arial"/>
          <w:szCs w:val="22"/>
          <w:bdr w:val="none" w:sz="0" w:space="0" w:color="auto"/>
          <w:lang w:val="en-US" w:eastAsia="en-GB"/>
        </w:rPr>
        <w:t>12.4</w:t>
      </w:r>
      <w:r>
        <w:rPr>
          <w:rFonts w:ascii="Arial" w:eastAsia="Times New Roman" w:hAnsi="Arial" w:cs="Arial"/>
          <w:szCs w:val="22"/>
          <w:bdr w:val="none" w:sz="0" w:space="0" w:color="auto"/>
          <w:lang w:val="en-US" w:eastAsia="en-GB"/>
        </w:rPr>
        <w:tab/>
      </w:r>
      <w:r w:rsidRPr="001A36F4">
        <w:rPr>
          <w:rFonts w:ascii="Arial" w:eastAsia="Times New Roman" w:hAnsi="Arial" w:cs="Arial"/>
          <w:szCs w:val="22"/>
          <w:bdr w:val="none" w:sz="0" w:space="0" w:color="auto"/>
          <w:lang w:val="en-US" w:eastAsia="en-GB"/>
        </w:rPr>
        <w:t>No administration, documentation or late payment charges will be applicable to any order.</w:t>
      </w:r>
    </w:p>
    <w:p w14:paraId="2900DEB0" w14:textId="73906598" w:rsidR="001A36F4" w:rsidRPr="001A36F4" w:rsidRDefault="001A36F4" w:rsidP="001A36F4">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spacing w:after="240"/>
        <w:ind w:left="709" w:hanging="709"/>
        <w:jc w:val="both"/>
        <w:rPr>
          <w:rFonts w:ascii="Arial" w:eastAsia="Times New Roman" w:hAnsi="Arial" w:cs="Arial"/>
          <w:szCs w:val="22"/>
          <w:bdr w:val="none" w:sz="0" w:space="0" w:color="auto"/>
          <w:lang w:val="en-US" w:eastAsia="en-GB"/>
        </w:rPr>
      </w:pPr>
      <w:r>
        <w:rPr>
          <w:rFonts w:ascii="Arial" w:eastAsia="Times New Roman" w:hAnsi="Arial" w:cs="Arial"/>
          <w:szCs w:val="22"/>
          <w:bdr w:val="none" w:sz="0" w:space="0" w:color="auto"/>
          <w:lang w:val="en-US" w:eastAsia="en-GB"/>
        </w:rPr>
        <w:t>12.5</w:t>
      </w:r>
      <w:r>
        <w:rPr>
          <w:rFonts w:ascii="Arial" w:eastAsia="Times New Roman" w:hAnsi="Arial" w:cs="Arial"/>
          <w:szCs w:val="22"/>
          <w:bdr w:val="none" w:sz="0" w:space="0" w:color="auto"/>
          <w:lang w:val="en-US" w:eastAsia="en-GB"/>
        </w:rPr>
        <w:tab/>
        <w:t>T</w:t>
      </w:r>
      <w:r w:rsidRPr="001A36F4">
        <w:rPr>
          <w:rFonts w:ascii="Arial" w:eastAsia="Times New Roman" w:hAnsi="Arial" w:cs="Arial"/>
          <w:szCs w:val="22"/>
          <w:bdr w:val="none" w:sz="0" w:space="0" w:color="auto"/>
          <w:lang w:val="en-US" w:eastAsia="en-GB"/>
        </w:rPr>
        <w:t xml:space="preserve">he Supplier will raise an invoice based on and clearly quoting the College Purchase Order. Invoices must be sent electronically to </w:t>
      </w:r>
      <w:hyperlink r:id="rId10" w:history="1">
        <w:r w:rsidRPr="001A36F4">
          <w:rPr>
            <w:rFonts w:ascii="Arial" w:eastAsia="Times New Roman" w:hAnsi="Arial" w:cs="Arial"/>
            <w:b/>
            <w:bCs/>
            <w:color w:val="0070C0"/>
            <w:szCs w:val="22"/>
            <w:bdr w:val="none" w:sz="0" w:space="0" w:color="auto"/>
            <w:lang w:val="en-US" w:eastAsia="en-GB"/>
          </w:rPr>
          <w:t>COPSupplierinvoices@homeoffice.gov.uk</w:t>
        </w:r>
      </w:hyperlink>
      <w:r w:rsidRPr="001A36F4">
        <w:rPr>
          <w:rFonts w:ascii="Arial" w:eastAsia="Times New Roman" w:hAnsi="Arial" w:cs="Arial"/>
          <w:b/>
          <w:bCs/>
          <w:color w:val="0070C0"/>
          <w:szCs w:val="22"/>
          <w:bdr w:val="none" w:sz="0" w:space="0" w:color="auto"/>
          <w:lang w:val="en-US" w:eastAsia="en-GB"/>
        </w:rPr>
        <w:t xml:space="preserve"> </w:t>
      </w:r>
    </w:p>
    <w:p w14:paraId="6E8D6F97" w14:textId="172513D8" w:rsidR="00007870" w:rsidRPr="00007870" w:rsidRDefault="001A36F4" w:rsidP="00007870">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240"/>
        <w:ind w:left="720" w:hanging="720"/>
        <w:jc w:val="both"/>
        <w:outlineLvl w:val="1"/>
        <w:rPr>
          <w:rFonts w:ascii="Arial" w:eastAsia="STZhongsong" w:hAnsi="Arial"/>
          <w:bdr w:val="none" w:sz="0" w:space="0" w:color="auto"/>
          <w:lang w:eastAsia="zh-CN"/>
        </w:rPr>
      </w:pPr>
      <w:r>
        <w:rPr>
          <w:rFonts w:ascii="Arial" w:eastAsia="STZhongsong" w:hAnsi="Arial" w:cs="Arial"/>
          <w:color w:val="000000"/>
          <w:bdr w:val="none" w:sz="0" w:space="0" w:color="auto"/>
          <w:shd w:val="clear" w:color="auto" w:fill="FFFFFF"/>
          <w:lang w:eastAsia="zh-CN"/>
        </w:rPr>
        <w:t>12.6</w:t>
      </w:r>
      <w:r>
        <w:rPr>
          <w:rFonts w:ascii="Arial" w:eastAsia="STZhongsong" w:hAnsi="Arial" w:cs="Arial"/>
          <w:color w:val="000000"/>
          <w:bdr w:val="none" w:sz="0" w:space="0" w:color="auto"/>
          <w:shd w:val="clear" w:color="auto" w:fill="FFFFFF"/>
          <w:lang w:eastAsia="zh-CN"/>
        </w:rPr>
        <w:tab/>
      </w:r>
      <w:r w:rsidR="00007870" w:rsidRPr="00007870">
        <w:rPr>
          <w:rFonts w:ascii="Arial" w:eastAsia="STZhongsong" w:hAnsi="Arial" w:cs="Arial"/>
          <w:color w:val="000000"/>
          <w:bdr w:val="none" w:sz="0" w:space="0" w:color="auto"/>
          <w:shd w:val="clear" w:color="auto" w:fill="FFFFFF"/>
          <w:lang w:eastAsia="zh-CN"/>
        </w:rPr>
        <w:t xml:space="preserve">Payment can only be made following satisfactory delivery of pre-agreed certified products and deliverables. </w:t>
      </w:r>
    </w:p>
    <w:p w14:paraId="42FEDB42" w14:textId="01B53FFB" w:rsidR="00007870" w:rsidRPr="00007870" w:rsidRDefault="00FC0470" w:rsidP="00007870">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240"/>
        <w:ind w:left="720" w:hanging="720"/>
        <w:jc w:val="both"/>
        <w:outlineLvl w:val="1"/>
        <w:rPr>
          <w:rFonts w:ascii="Arial" w:eastAsia="STZhongsong" w:hAnsi="Arial"/>
          <w:bdr w:val="none" w:sz="0" w:space="0" w:color="auto"/>
          <w:lang w:eastAsia="zh-CN"/>
        </w:rPr>
      </w:pPr>
      <w:r>
        <w:rPr>
          <w:rFonts w:ascii="Arial" w:eastAsia="STZhongsong" w:hAnsi="Arial" w:cs="Arial"/>
          <w:color w:val="000000"/>
          <w:bdr w:val="none" w:sz="0" w:space="0" w:color="auto"/>
          <w:shd w:val="clear" w:color="auto" w:fill="FFFFFF"/>
          <w:lang w:eastAsia="zh-CN"/>
        </w:rPr>
        <w:t>12.7</w:t>
      </w:r>
      <w:r>
        <w:rPr>
          <w:rFonts w:ascii="Arial" w:eastAsia="STZhongsong" w:hAnsi="Arial" w:cs="Arial"/>
          <w:color w:val="000000"/>
          <w:bdr w:val="none" w:sz="0" w:space="0" w:color="auto"/>
          <w:shd w:val="clear" w:color="auto" w:fill="FFFFFF"/>
          <w:lang w:eastAsia="zh-CN"/>
        </w:rPr>
        <w:tab/>
      </w:r>
      <w:r w:rsidR="00007870" w:rsidRPr="00007870">
        <w:rPr>
          <w:rFonts w:ascii="Arial" w:eastAsia="STZhongsong" w:hAnsi="Arial" w:cs="Arial"/>
          <w:color w:val="000000"/>
          <w:bdr w:val="none" w:sz="0" w:space="0" w:color="auto"/>
          <w:shd w:val="clear" w:color="auto" w:fill="FFFFFF"/>
          <w:lang w:eastAsia="zh-CN"/>
        </w:rPr>
        <w:t xml:space="preserve">Before payment can be considered, each invoice must include a detailed elemental breakdown of work completed and the associated costs. </w:t>
      </w:r>
    </w:p>
    <w:p w14:paraId="6C8504C6" w14:textId="0FEEDF39" w:rsidR="00007870" w:rsidRPr="00FC0470" w:rsidRDefault="00007870" w:rsidP="00FC0470">
      <w:pPr>
        <w:pStyle w:val="ListParagraph"/>
        <w:keepNext/>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num" w:pos="0"/>
          <w:tab w:val="num" w:pos="720"/>
        </w:tabs>
        <w:overflowPunct w:val="0"/>
        <w:autoSpaceDE w:val="0"/>
        <w:autoSpaceDN w:val="0"/>
        <w:adjustRightInd w:val="0"/>
        <w:spacing w:after="120"/>
        <w:ind w:hanging="928"/>
        <w:jc w:val="both"/>
        <w:textAlignment w:val="baseline"/>
        <w:outlineLvl w:val="0"/>
        <w:rPr>
          <w:rFonts w:ascii="Arial" w:eastAsia="STZhongsong" w:hAnsi="Arial" w:cs="Arial"/>
          <w:b/>
          <w:caps/>
          <w:color w:val="002060"/>
          <w:sz w:val="32"/>
          <w:szCs w:val="32"/>
          <w:bdr w:val="none" w:sz="0" w:space="0" w:color="auto"/>
          <w:lang w:eastAsia="zh-CN"/>
        </w:rPr>
      </w:pPr>
      <w:bookmarkStart w:id="31" w:name="_Toc10189875"/>
      <w:bookmarkEnd w:id="30"/>
      <w:r w:rsidRPr="00FC0470">
        <w:rPr>
          <w:rFonts w:ascii="Arial" w:eastAsia="STZhongsong" w:hAnsi="Arial" w:cs="Arial"/>
          <w:b/>
          <w:caps/>
          <w:color w:val="002060"/>
          <w:sz w:val="32"/>
          <w:szCs w:val="32"/>
          <w:bdr w:val="none" w:sz="0" w:space="0" w:color="auto"/>
          <w:lang w:eastAsia="zh-CN"/>
        </w:rPr>
        <w:t>CONTRACT MANAGEMENT</w:t>
      </w:r>
      <w:bookmarkEnd w:id="31"/>
      <w:r w:rsidRPr="00FC0470">
        <w:rPr>
          <w:rFonts w:ascii="Arial" w:eastAsia="STZhongsong" w:hAnsi="Arial" w:cs="Arial"/>
          <w:b/>
          <w:caps/>
          <w:color w:val="002060"/>
          <w:sz w:val="32"/>
          <w:szCs w:val="32"/>
          <w:bdr w:val="none" w:sz="0" w:space="0" w:color="auto"/>
          <w:lang w:eastAsia="zh-CN"/>
        </w:rPr>
        <w:t xml:space="preserve"> </w:t>
      </w:r>
    </w:p>
    <w:p w14:paraId="238689AD" w14:textId="77777777" w:rsidR="00FC0470" w:rsidRPr="00FC0470" w:rsidRDefault="00FC0470" w:rsidP="00FC0470">
      <w:pPr>
        <w:keepNex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line="276" w:lineRule="auto"/>
        <w:jc w:val="both"/>
        <w:outlineLvl w:val="0"/>
        <w:rPr>
          <w:rFonts w:eastAsia="STZhongsong"/>
          <w:b/>
          <w:bCs/>
          <w:vanish/>
          <w:sz w:val="22"/>
          <w:szCs w:val="20"/>
          <w:bdr w:val="none" w:sz="0" w:space="0" w:color="auto"/>
          <w:lang w:eastAsia="zh-CN"/>
        </w:rPr>
      </w:pPr>
      <w:bookmarkStart w:id="32" w:name="_Toc160547825"/>
      <w:bookmarkStart w:id="33" w:name="_Toc160547850"/>
      <w:bookmarkStart w:id="34" w:name="_Toc160547871"/>
      <w:bookmarkStart w:id="35" w:name="_Toc160548044"/>
      <w:bookmarkStart w:id="36" w:name="_Toc160548220"/>
      <w:bookmarkStart w:id="37" w:name="_Toc160548395"/>
      <w:bookmarkStart w:id="38" w:name="_Toc160548555"/>
      <w:bookmarkStart w:id="39" w:name="_Toc160548707"/>
      <w:bookmarkStart w:id="40" w:name="_Toc160548841"/>
      <w:bookmarkStart w:id="41" w:name="_Toc160548971"/>
      <w:bookmarkStart w:id="42" w:name="_Toc160549021"/>
      <w:bookmarkStart w:id="43" w:name="_Toc160549068"/>
      <w:bookmarkStart w:id="44" w:name="_Toc160549116"/>
      <w:bookmarkStart w:id="45" w:name="_Toc160549158"/>
      <w:bookmarkStart w:id="46" w:name="_Toc160549200"/>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17"/>
    </w:p>
    <w:p w14:paraId="7B5C88C3" w14:textId="2FFDD5F1" w:rsidR="00FC0470" w:rsidRPr="00FC0470" w:rsidRDefault="00FC0470" w:rsidP="00FC0470">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spacing w:after="240"/>
        <w:ind w:left="709" w:hanging="709"/>
        <w:jc w:val="both"/>
        <w:rPr>
          <w:rFonts w:ascii="Arial" w:eastAsia="Times New Roman" w:hAnsi="Arial" w:cs="Arial"/>
          <w:szCs w:val="22"/>
          <w:bdr w:val="none" w:sz="0" w:space="0" w:color="auto"/>
          <w:lang w:val="en-US" w:eastAsia="en-GB"/>
        </w:rPr>
      </w:pPr>
      <w:r>
        <w:rPr>
          <w:rFonts w:ascii="Arial" w:eastAsia="Times New Roman" w:hAnsi="Arial" w:cs="Arial"/>
          <w:szCs w:val="22"/>
          <w:bdr w:val="none" w:sz="0" w:space="0" w:color="auto"/>
          <w:lang w:val="en-US" w:eastAsia="en-GB"/>
        </w:rPr>
        <w:t>13.1</w:t>
      </w:r>
      <w:r>
        <w:rPr>
          <w:rFonts w:ascii="Arial" w:eastAsia="Times New Roman" w:hAnsi="Arial" w:cs="Arial"/>
          <w:szCs w:val="22"/>
          <w:bdr w:val="none" w:sz="0" w:space="0" w:color="auto"/>
          <w:lang w:val="en-US" w:eastAsia="en-GB"/>
        </w:rPr>
        <w:tab/>
      </w:r>
      <w:r w:rsidRPr="00FC0470">
        <w:rPr>
          <w:rFonts w:ascii="Arial" w:eastAsia="Times New Roman" w:hAnsi="Arial" w:cs="Arial"/>
          <w:szCs w:val="22"/>
          <w:bdr w:val="none" w:sz="0" w:space="0" w:color="auto"/>
          <w:lang w:val="en-US" w:eastAsia="en-GB"/>
        </w:rPr>
        <w:t>Unless agreed otherwise, the Supplier will be required to attend Contract Review meetings</w:t>
      </w:r>
      <w:r>
        <w:rPr>
          <w:rFonts w:ascii="Arial" w:eastAsia="Times New Roman" w:hAnsi="Arial" w:cs="Arial"/>
          <w:szCs w:val="22"/>
          <w:bdr w:val="none" w:sz="0" w:space="0" w:color="auto"/>
          <w:lang w:val="en-US" w:eastAsia="en-GB"/>
        </w:rPr>
        <w:t xml:space="preserve"> at the request of the Authority</w:t>
      </w:r>
      <w:r w:rsidRPr="00FC0470">
        <w:rPr>
          <w:rFonts w:ascii="Arial" w:eastAsia="Times New Roman" w:hAnsi="Arial" w:cs="Arial"/>
          <w:szCs w:val="22"/>
          <w:bdr w:val="none" w:sz="0" w:space="0" w:color="auto"/>
          <w:lang w:val="en-US" w:eastAsia="en-GB"/>
        </w:rPr>
        <w:t xml:space="preserve"> to discuss performance and progress against SLA’s/ KPI’s detailed herein. It is envisaged that Contract Review meetings will be held via a suitable meeting portal, for example MS Teams.</w:t>
      </w:r>
    </w:p>
    <w:p w14:paraId="27F795A8" w14:textId="6C6BD446" w:rsidR="00FC0470" w:rsidRPr="00FC0470" w:rsidRDefault="00FC0470" w:rsidP="00FC0470">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spacing w:after="240"/>
        <w:ind w:left="709" w:hanging="709"/>
        <w:jc w:val="both"/>
        <w:rPr>
          <w:rFonts w:ascii="Arial" w:eastAsia="Times New Roman" w:hAnsi="Arial" w:cs="Arial"/>
          <w:szCs w:val="22"/>
          <w:bdr w:val="none" w:sz="0" w:space="0" w:color="auto"/>
          <w:lang w:val="en-US" w:eastAsia="en-GB"/>
        </w:rPr>
      </w:pPr>
      <w:r>
        <w:rPr>
          <w:rFonts w:ascii="Arial" w:eastAsia="Times New Roman" w:hAnsi="Arial" w:cs="Arial"/>
          <w:szCs w:val="22"/>
          <w:bdr w:val="none" w:sz="0" w:space="0" w:color="auto"/>
          <w:lang w:val="en-US" w:eastAsia="en-GB"/>
        </w:rPr>
        <w:t>13.2</w:t>
      </w:r>
      <w:r>
        <w:rPr>
          <w:rFonts w:ascii="Arial" w:eastAsia="Times New Roman" w:hAnsi="Arial" w:cs="Arial"/>
          <w:szCs w:val="22"/>
          <w:bdr w:val="none" w:sz="0" w:space="0" w:color="auto"/>
          <w:lang w:val="en-US" w:eastAsia="en-GB"/>
        </w:rPr>
        <w:tab/>
      </w:r>
      <w:r w:rsidRPr="00FC0470">
        <w:rPr>
          <w:rFonts w:ascii="Arial" w:eastAsia="Times New Roman" w:hAnsi="Arial" w:cs="Arial"/>
          <w:szCs w:val="22"/>
          <w:bdr w:val="none" w:sz="0" w:space="0" w:color="auto"/>
          <w:lang w:val="en-US" w:eastAsia="en-GB"/>
        </w:rPr>
        <w:t>Attendance at Contract Review meetings shall be at the Supplier’s own expense.</w:t>
      </w:r>
    </w:p>
    <w:p w14:paraId="60350866" w14:textId="6F31FB5F" w:rsidR="00FC0470" w:rsidRPr="00FC0470" w:rsidRDefault="00FC0470" w:rsidP="00FC0470">
      <w:pPr>
        <w:pBdr>
          <w:top w:val="none" w:sz="0" w:space="0" w:color="auto"/>
          <w:left w:val="none" w:sz="0" w:space="0" w:color="auto"/>
          <w:bottom w:val="none" w:sz="0" w:space="0" w:color="auto"/>
          <w:right w:val="none" w:sz="0" w:space="0" w:color="auto"/>
          <w:between w:val="none" w:sz="0" w:space="0" w:color="auto"/>
          <w:bar w:val="none" w:sz="0" w:color="auto"/>
        </w:pBdr>
        <w:spacing w:after="120"/>
        <w:ind w:left="709" w:hanging="709"/>
        <w:outlineLvl w:val="1"/>
        <w:rPr>
          <w:rFonts w:ascii="Arial" w:eastAsia="Times New Roman" w:hAnsi="Arial" w:cs="Arial"/>
          <w:b/>
          <w:color w:val="2E2C70"/>
          <w:sz w:val="32"/>
          <w:szCs w:val="32"/>
          <w:bdr w:val="none" w:sz="0" w:space="0" w:color="auto"/>
          <w:lang w:eastAsia="en-GB"/>
        </w:rPr>
      </w:pPr>
      <w:bookmarkStart w:id="47" w:name="_Toc160549201"/>
      <w:r w:rsidRPr="00FC0470">
        <w:rPr>
          <w:rFonts w:ascii="Arial" w:eastAsia="Times New Roman" w:hAnsi="Arial" w:cs="Arial"/>
          <w:b/>
          <w:color w:val="2E2C70"/>
          <w:sz w:val="32"/>
          <w:szCs w:val="32"/>
          <w:bdr w:val="none" w:sz="0" w:space="0" w:color="auto"/>
          <w:lang w:eastAsia="en-GB"/>
        </w:rPr>
        <w:t>14.</w:t>
      </w:r>
      <w:r>
        <w:rPr>
          <w:rFonts w:ascii="Arial" w:eastAsia="Times New Roman" w:hAnsi="Arial" w:cs="Arial"/>
          <w:b/>
          <w:i/>
          <w:iCs/>
          <w:color w:val="2E2C70"/>
          <w:sz w:val="32"/>
          <w:szCs w:val="32"/>
          <w:bdr w:val="none" w:sz="0" w:space="0" w:color="auto"/>
          <w:lang w:eastAsia="en-GB"/>
        </w:rPr>
        <w:tab/>
      </w:r>
      <w:r w:rsidRPr="00FC0470">
        <w:rPr>
          <w:rFonts w:ascii="Arial" w:eastAsia="Times New Roman" w:hAnsi="Arial" w:cs="Arial"/>
          <w:b/>
          <w:color w:val="2E2C70"/>
          <w:sz w:val="32"/>
          <w:szCs w:val="32"/>
          <w:bdr w:val="none" w:sz="0" w:space="0" w:color="auto"/>
          <w:lang w:eastAsia="en-GB"/>
        </w:rPr>
        <w:t>LOCATION</w:t>
      </w:r>
      <w:bookmarkEnd w:id="47"/>
      <w:r w:rsidRPr="00FC0470">
        <w:rPr>
          <w:rFonts w:ascii="Arial" w:eastAsia="Times New Roman" w:hAnsi="Arial" w:cs="Arial"/>
          <w:b/>
          <w:color w:val="2E2C70"/>
          <w:sz w:val="32"/>
          <w:szCs w:val="32"/>
          <w:bdr w:val="none" w:sz="0" w:space="0" w:color="auto"/>
          <w:lang w:eastAsia="en-GB"/>
        </w:rPr>
        <w:t xml:space="preserve"> </w:t>
      </w:r>
    </w:p>
    <w:p w14:paraId="6D901DFF" w14:textId="77777777" w:rsidR="00FC0470" w:rsidRPr="00FC0470" w:rsidRDefault="00FC0470" w:rsidP="00FC0470">
      <w:pPr>
        <w:keepNext/>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line="276" w:lineRule="auto"/>
        <w:jc w:val="both"/>
        <w:outlineLvl w:val="0"/>
        <w:rPr>
          <w:rFonts w:eastAsia="STZhongsong"/>
          <w:b/>
          <w:bCs/>
          <w:vanish/>
          <w:sz w:val="22"/>
          <w:szCs w:val="20"/>
          <w:bdr w:val="none" w:sz="0" w:space="0" w:color="auto"/>
          <w:lang w:eastAsia="zh-CN"/>
        </w:rPr>
      </w:pPr>
      <w:bookmarkStart w:id="48" w:name="_Toc160547829"/>
      <w:bookmarkStart w:id="49" w:name="_Toc160547851"/>
      <w:bookmarkStart w:id="50" w:name="_Toc160547872"/>
      <w:bookmarkStart w:id="51" w:name="_Toc160548048"/>
      <w:bookmarkStart w:id="52" w:name="_Toc160548224"/>
      <w:bookmarkStart w:id="53" w:name="_Toc160548399"/>
      <w:bookmarkStart w:id="54" w:name="_Toc160548559"/>
      <w:bookmarkStart w:id="55" w:name="_Toc160548711"/>
      <w:bookmarkStart w:id="56" w:name="_Toc160548845"/>
      <w:bookmarkStart w:id="57" w:name="_Toc160548975"/>
      <w:bookmarkStart w:id="58" w:name="_Toc160549023"/>
      <w:bookmarkStart w:id="59" w:name="_Toc160549070"/>
      <w:bookmarkStart w:id="60" w:name="_Toc160549118"/>
      <w:bookmarkStart w:id="61" w:name="_Toc160549160"/>
      <w:bookmarkStart w:id="62" w:name="_Toc160549202"/>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CDBC3E2" w14:textId="05C3A838" w:rsidR="00FC0470" w:rsidRPr="00FC0470" w:rsidRDefault="00FC0470" w:rsidP="00FC0470">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spacing w:after="240"/>
        <w:ind w:left="709" w:hanging="709"/>
        <w:jc w:val="both"/>
        <w:rPr>
          <w:rFonts w:ascii="Arial" w:eastAsia="Times New Roman" w:hAnsi="Arial" w:cs="Arial"/>
          <w:szCs w:val="22"/>
          <w:bdr w:val="none" w:sz="0" w:space="0" w:color="auto"/>
          <w:lang w:val="en-US" w:eastAsia="en-GB"/>
        </w:rPr>
      </w:pPr>
      <w:r>
        <w:rPr>
          <w:rFonts w:ascii="Arial" w:eastAsia="Times New Roman" w:hAnsi="Arial" w:cs="Arial"/>
          <w:szCs w:val="22"/>
          <w:bdr w:val="none" w:sz="0" w:space="0" w:color="auto"/>
          <w:lang w:val="en-US" w:eastAsia="en-GB"/>
        </w:rPr>
        <w:t>14.1</w:t>
      </w:r>
      <w:r>
        <w:rPr>
          <w:rFonts w:ascii="Arial" w:eastAsia="Times New Roman" w:hAnsi="Arial" w:cs="Arial"/>
          <w:szCs w:val="22"/>
          <w:bdr w:val="none" w:sz="0" w:space="0" w:color="auto"/>
          <w:lang w:val="en-US" w:eastAsia="en-GB"/>
        </w:rPr>
        <w:tab/>
      </w:r>
      <w:r w:rsidRPr="00FC0470">
        <w:rPr>
          <w:rFonts w:ascii="Arial" w:eastAsia="Times New Roman" w:hAnsi="Arial" w:cs="Arial"/>
          <w:szCs w:val="22"/>
          <w:bdr w:val="none" w:sz="0" w:space="0" w:color="auto"/>
          <w:lang w:val="en-US" w:eastAsia="en-GB"/>
        </w:rPr>
        <w:t xml:space="preserve">The location of the Services will be conducted either from the Supplier’s premises or, where applicable, at locations(s) to be agreed between the Supplier and the Authority. </w:t>
      </w:r>
    </w:p>
    <w:p w14:paraId="58F8F82E" w14:textId="5DEC6D4B" w:rsidR="00007870" w:rsidRPr="00007870" w:rsidRDefault="00007870" w:rsidP="00FC0470">
      <w:pPr>
        <w:numPr>
          <w:ilvl w:val="1"/>
          <w:numId w:val="0"/>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djustRightInd w:val="0"/>
        <w:spacing w:after="120"/>
        <w:jc w:val="both"/>
        <w:outlineLvl w:val="1"/>
        <w:rPr>
          <w:rFonts w:ascii="Arial" w:eastAsia="STZhongsong" w:hAnsi="Arial"/>
          <w:bdr w:val="none" w:sz="0" w:space="0" w:color="auto"/>
          <w:lang w:eastAsia="zh-CN"/>
        </w:rPr>
      </w:pPr>
    </w:p>
    <w:p w14:paraId="575D2C2E" w14:textId="6255F259" w:rsidR="00C16EE0" w:rsidRDefault="00C16EE0">
      <w:pPr>
        <w:rPr>
          <w:rFonts w:ascii="Arial" w:eastAsia="Arial" w:hAnsi="Arial" w:cs="Arial"/>
          <w:b/>
          <w:sz w:val="48"/>
          <w:szCs w:val="48"/>
          <w:bdr w:val="none" w:sz="0" w:space="0" w:color="auto"/>
          <w:lang w:eastAsia="en-GB"/>
        </w:rPr>
      </w:pPr>
    </w:p>
    <w:sectPr w:rsidR="00C16EE0" w:rsidSect="00F26477">
      <w:headerReference w:type="default" r:id="rId11"/>
      <w:footerReference w:type="default" r:id="rId12"/>
      <w:headerReference w:type="first" r:id="rId13"/>
      <w:footerReference w:type="first" r:id="rId14"/>
      <w:pgSz w:w="11900" w:h="16840"/>
      <w:pgMar w:top="1440" w:right="1440" w:bottom="1440" w:left="1440" w:header="708" w:footer="708"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977F4" w14:textId="77777777" w:rsidR="00BD33B0" w:rsidRDefault="00BD33B0">
      <w:r>
        <w:separator/>
      </w:r>
    </w:p>
  </w:endnote>
  <w:endnote w:type="continuationSeparator" w:id="0">
    <w:p w14:paraId="6364FC5D" w14:textId="77777777" w:rsidR="00BD33B0" w:rsidRDefault="00BD3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imes New Roman Bold">
    <w:panose1 w:val="02020803070505020304"/>
    <w:charset w:val="00"/>
    <w:family w:val="auto"/>
    <w:pitch w:val="variable"/>
    <w:sig w:usb0="E0002AFF" w:usb1="C0007841"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F65B6" w14:textId="77777777" w:rsidR="00E8033E" w:rsidRPr="00B43A51" w:rsidRDefault="00E8033E" w:rsidP="00D714D3">
    <w:pPr>
      <w:pStyle w:val="Header"/>
      <w:tabs>
        <w:tab w:val="clear" w:pos="4513"/>
        <w:tab w:val="clear" w:pos="9026"/>
        <w:tab w:val="center" w:pos="5103"/>
        <w:tab w:val="right" w:pos="9072"/>
      </w:tabs>
      <w:jc w:val="center"/>
      <w:rPr>
        <w:b/>
        <w:sz w:val="16"/>
        <w:szCs w:val="16"/>
      </w:rPr>
    </w:pPr>
    <w:r>
      <w:rPr>
        <w:b/>
        <w:sz w:val="16"/>
        <w:szCs w:val="16"/>
      </w:rPr>
      <w:t>________________________________________________________________________________________________________________</w:t>
    </w:r>
  </w:p>
  <w:p w14:paraId="30FDE0EB" w14:textId="6C3168AF" w:rsidR="00E8033E" w:rsidRPr="008617DC" w:rsidRDefault="00E8033E" w:rsidP="006D50D9">
    <w:pPr>
      <w:pStyle w:val="Header"/>
      <w:tabs>
        <w:tab w:val="clear" w:pos="9026"/>
        <w:tab w:val="left" w:pos="1320"/>
        <w:tab w:val="left" w:pos="6108"/>
        <w:tab w:val="right" w:pos="9072"/>
      </w:tabs>
      <w:rPr>
        <w:rFonts w:ascii="Arial" w:hAnsi="Arial" w:cs="Arial"/>
        <w:b/>
        <w:sz w:val="16"/>
        <w:szCs w:val="16"/>
      </w:rPr>
    </w:pPr>
    <w:r>
      <w:rPr>
        <w:b/>
        <w:sz w:val="16"/>
        <w:szCs w:val="16"/>
      </w:rPr>
      <w:tab/>
      <w:t xml:space="preserve">                                                  </w:t>
    </w:r>
    <w:r w:rsidRPr="008617DC">
      <w:rPr>
        <w:rFonts w:ascii="Arial" w:hAnsi="Arial" w:cs="Arial"/>
        <w:b/>
        <w:sz w:val="16"/>
        <w:szCs w:val="16"/>
      </w:rPr>
      <w:t xml:space="preserve">OFFICAL SENSITIVE </w:t>
    </w:r>
    <w:r w:rsidRPr="008617DC">
      <w:rPr>
        <w:rFonts w:ascii="Arial" w:hAnsi="Arial" w:cs="Arial"/>
        <w:b/>
        <w:sz w:val="16"/>
        <w:szCs w:val="16"/>
      </w:rPr>
      <w:tab/>
    </w:r>
    <w:r w:rsidRPr="008617DC">
      <w:rPr>
        <w:rFonts w:ascii="Arial" w:hAnsi="Arial" w:cs="Arial"/>
        <w:b/>
        <w:sz w:val="16"/>
        <w:szCs w:val="16"/>
      </w:rPr>
      <w:tab/>
      <w:t xml:space="preserve">Page </w:t>
    </w:r>
    <w:r w:rsidRPr="008617DC">
      <w:rPr>
        <w:rFonts w:ascii="Arial" w:hAnsi="Arial" w:cs="Arial"/>
        <w:b/>
        <w:sz w:val="16"/>
        <w:szCs w:val="16"/>
      </w:rPr>
      <w:fldChar w:fldCharType="begin"/>
    </w:r>
    <w:r w:rsidRPr="008617DC">
      <w:rPr>
        <w:rFonts w:ascii="Arial" w:hAnsi="Arial" w:cs="Arial"/>
        <w:b/>
        <w:sz w:val="16"/>
        <w:szCs w:val="16"/>
      </w:rPr>
      <w:instrText xml:space="preserve"> PAGE </w:instrText>
    </w:r>
    <w:r w:rsidRPr="008617DC">
      <w:rPr>
        <w:rFonts w:ascii="Arial" w:hAnsi="Arial" w:cs="Arial"/>
        <w:b/>
        <w:sz w:val="16"/>
        <w:szCs w:val="16"/>
      </w:rPr>
      <w:fldChar w:fldCharType="separate"/>
    </w:r>
    <w:r w:rsidRPr="008617DC">
      <w:rPr>
        <w:rFonts w:ascii="Arial" w:hAnsi="Arial" w:cs="Arial"/>
        <w:b/>
        <w:noProof/>
        <w:sz w:val="16"/>
        <w:szCs w:val="16"/>
      </w:rPr>
      <w:t>6</w:t>
    </w:r>
    <w:r w:rsidRPr="008617DC">
      <w:rPr>
        <w:rFonts w:ascii="Arial" w:hAnsi="Arial" w:cs="Arial"/>
        <w:b/>
        <w:sz w:val="16"/>
        <w:szCs w:val="16"/>
      </w:rPr>
      <w:fldChar w:fldCharType="end"/>
    </w:r>
    <w:r w:rsidRPr="008617DC">
      <w:rPr>
        <w:rFonts w:ascii="Arial" w:hAnsi="Arial" w:cs="Arial"/>
        <w:b/>
        <w:sz w:val="16"/>
        <w:szCs w:val="16"/>
      </w:rPr>
      <w:t xml:space="preserve"> of </w:t>
    </w:r>
    <w:r w:rsidRPr="008617DC">
      <w:rPr>
        <w:rFonts w:ascii="Arial" w:hAnsi="Arial" w:cs="Arial"/>
        <w:b/>
        <w:sz w:val="16"/>
        <w:szCs w:val="16"/>
      </w:rPr>
      <w:fldChar w:fldCharType="begin"/>
    </w:r>
    <w:r w:rsidRPr="008617DC">
      <w:rPr>
        <w:rFonts w:ascii="Arial" w:hAnsi="Arial" w:cs="Arial"/>
        <w:b/>
        <w:sz w:val="16"/>
        <w:szCs w:val="16"/>
      </w:rPr>
      <w:instrText xml:space="preserve">= </w:instrText>
    </w:r>
    <w:r w:rsidRPr="008617DC">
      <w:rPr>
        <w:rFonts w:ascii="Arial" w:hAnsi="Arial" w:cs="Arial"/>
        <w:b/>
        <w:sz w:val="16"/>
        <w:szCs w:val="16"/>
      </w:rPr>
      <w:fldChar w:fldCharType="begin"/>
    </w:r>
    <w:r w:rsidRPr="008617DC">
      <w:rPr>
        <w:rFonts w:ascii="Arial" w:hAnsi="Arial" w:cs="Arial"/>
        <w:b/>
        <w:sz w:val="16"/>
        <w:szCs w:val="16"/>
      </w:rPr>
      <w:instrText xml:space="preserve"> NUMPAGES   </w:instrText>
    </w:r>
    <w:r w:rsidRPr="008617DC">
      <w:rPr>
        <w:rFonts w:ascii="Arial" w:hAnsi="Arial" w:cs="Arial"/>
        <w:b/>
        <w:sz w:val="16"/>
        <w:szCs w:val="16"/>
      </w:rPr>
      <w:fldChar w:fldCharType="separate"/>
    </w:r>
    <w:r w:rsidR="008F2F1E">
      <w:rPr>
        <w:rFonts w:ascii="Arial" w:hAnsi="Arial" w:cs="Arial"/>
        <w:b/>
        <w:noProof/>
        <w:sz w:val="16"/>
        <w:szCs w:val="16"/>
      </w:rPr>
      <w:instrText>11</w:instrText>
    </w:r>
    <w:r w:rsidRPr="008617DC">
      <w:rPr>
        <w:rFonts w:ascii="Arial" w:hAnsi="Arial" w:cs="Arial"/>
        <w:b/>
        <w:sz w:val="16"/>
        <w:szCs w:val="16"/>
      </w:rPr>
      <w:fldChar w:fldCharType="end"/>
    </w:r>
    <w:r w:rsidRPr="008617DC">
      <w:rPr>
        <w:rFonts w:ascii="Arial" w:hAnsi="Arial" w:cs="Arial"/>
        <w:b/>
        <w:sz w:val="16"/>
        <w:szCs w:val="16"/>
      </w:rPr>
      <w:instrText>-1</w:instrText>
    </w:r>
    <w:r w:rsidRPr="008617DC">
      <w:rPr>
        <w:rFonts w:ascii="Arial" w:hAnsi="Arial" w:cs="Arial"/>
        <w:b/>
        <w:sz w:val="16"/>
        <w:szCs w:val="16"/>
      </w:rPr>
      <w:fldChar w:fldCharType="separate"/>
    </w:r>
    <w:r w:rsidR="008F2F1E">
      <w:rPr>
        <w:rFonts w:ascii="Arial" w:hAnsi="Arial" w:cs="Arial"/>
        <w:b/>
        <w:noProof/>
        <w:sz w:val="16"/>
        <w:szCs w:val="16"/>
      </w:rPr>
      <w:t>10</w:t>
    </w:r>
    <w:r w:rsidRPr="008617DC">
      <w:rPr>
        <w:rFonts w:ascii="Arial" w:hAnsi="Arial" w:cs="Arial"/>
        <w:b/>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91C8C" w14:textId="77777777" w:rsidR="00E8033E" w:rsidRPr="00B43A51" w:rsidRDefault="00E8033E" w:rsidP="00D714D3">
    <w:pPr>
      <w:pStyle w:val="Header"/>
      <w:tabs>
        <w:tab w:val="clear" w:pos="4513"/>
        <w:tab w:val="clear" w:pos="9026"/>
        <w:tab w:val="center" w:pos="5103"/>
        <w:tab w:val="right" w:pos="9072"/>
      </w:tabs>
      <w:jc w:val="center"/>
      <w:rPr>
        <w:b/>
        <w:sz w:val="16"/>
        <w:szCs w:val="16"/>
      </w:rPr>
    </w:pPr>
    <w:r>
      <w:rPr>
        <w:b/>
        <w:sz w:val="16"/>
        <w:szCs w:val="16"/>
      </w:rPr>
      <w:t>________________________________________________________________________________________________________________</w:t>
    </w:r>
  </w:p>
  <w:p w14:paraId="5B74B3A1" w14:textId="5D0DA7F4" w:rsidR="00E8033E" w:rsidRDefault="00E8033E" w:rsidP="00D714D3">
    <w:pPr>
      <w:pStyle w:val="Header"/>
      <w:tabs>
        <w:tab w:val="clear" w:pos="9026"/>
        <w:tab w:val="right" w:pos="9072"/>
      </w:tabs>
      <w:rPr>
        <w:b/>
        <w:sz w:val="16"/>
        <w:szCs w:val="16"/>
      </w:rPr>
    </w:pPr>
    <w:r>
      <w:rPr>
        <w:b/>
        <w:sz w:val="16"/>
        <w:szCs w:val="16"/>
      </w:rPr>
      <w:tab/>
      <w:t>OFFICAL SENSITVE</w:t>
    </w:r>
    <w:r>
      <w:rPr>
        <w:b/>
        <w:sz w:val="16"/>
        <w:szCs w:val="16"/>
      </w:rPr>
      <w:tab/>
      <w:t>Version 1</w:t>
    </w:r>
  </w:p>
  <w:p w14:paraId="72BFFCB2" w14:textId="77777777" w:rsidR="00E8033E" w:rsidRPr="00D714D3" w:rsidRDefault="00E8033E" w:rsidP="00D714D3">
    <w:pPr>
      <w:pStyle w:val="Header"/>
      <w:tabs>
        <w:tab w:val="clear" w:pos="9026"/>
        <w:tab w:val="right" w:pos="9072"/>
      </w:tabs>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5674E" w14:textId="77777777" w:rsidR="00BD33B0" w:rsidRDefault="00BD33B0">
      <w:r>
        <w:separator/>
      </w:r>
    </w:p>
  </w:footnote>
  <w:footnote w:type="continuationSeparator" w:id="0">
    <w:p w14:paraId="4C4BB329" w14:textId="77777777" w:rsidR="00BD33B0" w:rsidRDefault="00BD3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6AB0F" w14:textId="77777777" w:rsidR="00E8033E" w:rsidRPr="004A774A" w:rsidRDefault="00E8033E" w:rsidP="00D714D3">
    <w:pPr>
      <w:pStyle w:val="Header"/>
      <w:tabs>
        <w:tab w:val="clear" w:pos="4513"/>
        <w:tab w:val="clear" w:pos="9026"/>
        <w:tab w:val="center" w:pos="4536"/>
      </w:tabs>
      <w:jc w:val="center"/>
      <w:rPr>
        <w:rFonts w:ascii="Arial" w:hAnsi="Arial" w:cs="Arial"/>
        <w:b/>
        <w:sz w:val="16"/>
        <w:szCs w:val="16"/>
      </w:rPr>
    </w:pPr>
    <w:r w:rsidRPr="004A774A">
      <w:rPr>
        <w:rFonts w:ascii="Arial" w:hAnsi="Arial" w:cs="Arial"/>
        <w:b/>
        <w:sz w:val="16"/>
        <w:szCs w:val="16"/>
      </w:rPr>
      <w:t>OFFICIAL-SENSITIVE</w:t>
    </w:r>
  </w:p>
  <w:p w14:paraId="32CD1F1D" w14:textId="77777777" w:rsidR="00E8033E" w:rsidRDefault="00E8033E">
    <w:pPr>
      <w:pStyle w:val="Header"/>
    </w:pPr>
    <w:r>
      <w:rPr>
        <w:b/>
        <w:sz w:val="16"/>
        <w:szCs w:val="16"/>
      </w:rPr>
      <w:t>________________________________________________________________________________________________________________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8F11E" w14:textId="77777777" w:rsidR="00E8033E" w:rsidRDefault="00E8033E" w:rsidP="00D714D3">
    <w:pPr>
      <w:pStyle w:val="Header"/>
      <w:tabs>
        <w:tab w:val="clear" w:pos="4513"/>
        <w:tab w:val="clear" w:pos="9026"/>
        <w:tab w:val="center" w:pos="4536"/>
      </w:tabs>
      <w:jc w:val="center"/>
      <w:rPr>
        <w:b/>
        <w:sz w:val="16"/>
        <w:szCs w:val="16"/>
      </w:rPr>
    </w:pPr>
    <w:r>
      <w:rPr>
        <w:b/>
        <w:sz w:val="16"/>
        <w:szCs w:val="16"/>
      </w:rPr>
      <w:t>OFFICIAL-SENSITIVE</w:t>
    </w:r>
  </w:p>
  <w:p w14:paraId="3786D9E6" w14:textId="77777777" w:rsidR="00E8033E" w:rsidRDefault="00E8033E">
    <w:pPr>
      <w:pStyle w:val="Header"/>
    </w:pPr>
    <w:r>
      <w:rPr>
        <w:b/>
        <w:sz w:val="16"/>
        <w:szCs w:val="16"/>
      </w:rPr>
      <w:t>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34A2"/>
    <w:multiLevelType w:val="hybridMultilevel"/>
    <w:tmpl w:val="B6DA6280"/>
    <w:name w:val="Plato Schedule Numbering List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62F38"/>
    <w:multiLevelType w:val="multilevel"/>
    <w:tmpl w:val="8C60B48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D4A030C"/>
    <w:multiLevelType w:val="multilevel"/>
    <w:tmpl w:val="0A04A39A"/>
    <w:lvl w:ilvl="0">
      <w:start w:val="1"/>
      <w:numFmt w:val="decimal"/>
      <w:lvlText w:val="%1."/>
      <w:lvlJc w:val="left"/>
      <w:pPr>
        <w:ind w:left="928" w:hanging="360"/>
      </w:pPr>
      <w:rPr>
        <w:rFonts w:hint="default"/>
      </w:rPr>
    </w:lvl>
    <w:lvl w:ilvl="1">
      <w:start w:val="1"/>
      <w:numFmt w:val="decimal"/>
      <w:lvlText w:val="%1.%2."/>
      <w:lvlJc w:val="left"/>
      <w:pPr>
        <w:ind w:left="1850" w:hanging="432"/>
      </w:pPr>
      <w:rPr>
        <w:rFonts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F9144F"/>
    <w:multiLevelType w:val="hybridMultilevel"/>
    <w:tmpl w:val="4B36BED4"/>
    <w:name w:val="Plato Schedule Numbering List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3938BF"/>
    <w:multiLevelType w:val="hybridMultilevel"/>
    <w:tmpl w:val="DC462D0C"/>
    <w:lvl w:ilvl="0" w:tplc="814EF30C">
      <w:start w:val="1"/>
      <w:numFmt w:val="decimal"/>
      <w:lvlText w:val="%1."/>
      <w:lvlJc w:val="left"/>
      <w:pPr>
        <w:ind w:left="1080" w:hanging="360"/>
      </w:pPr>
      <w:rPr>
        <w:rFonts w:ascii="Arial" w:eastAsia="STZhongsong"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DBB45F5"/>
    <w:multiLevelType w:val="multilevel"/>
    <w:tmpl w:val="3450531A"/>
    <w:lvl w:ilvl="0">
      <w:start w:val="5"/>
      <w:numFmt w:val="decimal"/>
      <w:lvlText w:val="%1"/>
      <w:lvlJc w:val="left"/>
      <w:pPr>
        <w:ind w:left="460" w:hanging="460"/>
      </w:pPr>
      <w:rPr>
        <w:rFonts w:hint="default"/>
      </w:rPr>
    </w:lvl>
    <w:lvl w:ilvl="1">
      <w:start w:val="13"/>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F7771A"/>
    <w:multiLevelType w:val="hybridMultilevel"/>
    <w:tmpl w:val="0000436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7" w15:restartNumberingAfterBreak="0">
    <w:nsid w:val="1FFD5D14"/>
    <w:multiLevelType w:val="multilevel"/>
    <w:tmpl w:val="26A29590"/>
    <w:styleLink w:val="List1"/>
    <w:lvl w:ilvl="0">
      <w:numFmt w:val="bullet"/>
      <w:lvlText w:val="•"/>
      <w:lvlJc w:val="left"/>
      <w:rPr>
        <w:color w:val="222222"/>
        <w:position w:val="0"/>
        <w:u w:color="222222"/>
      </w:rPr>
    </w:lvl>
    <w:lvl w:ilvl="1">
      <w:start w:val="1"/>
      <w:numFmt w:val="bullet"/>
      <w:lvlText w:val="o"/>
      <w:lvlJc w:val="left"/>
      <w:rPr>
        <w:color w:val="222222"/>
        <w:position w:val="0"/>
        <w:u w:color="222222"/>
      </w:rPr>
    </w:lvl>
    <w:lvl w:ilvl="2">
      <w:start w:val="1"/>
      <w:numFmt w:val="bullet"/>
      <w:lvlText w:val="▪"/>
      <w:lvlJc w:val="left"/>
      <w:rPr>
        <w:color w:val="222222"/>
        <w:position w:val="0"/>
        <w:u w:color="222222"/>
      </w:rPr>
    </w:lvl>
    <w:lvl w:ilvl="3">
      <w:start w:val="1"/>
      <w:numFmt w:val="bullet"/>
      <w:lvlText w:val="•"/>
      <w:lvlJc w:val="left"/>
      <w:rPr>
        <w:color w:val="222222"/>
        <w:position w:val="0"/>
        <w:u w:color="222222"/>
      </w:rPr>
    </w:lvl>
    <w:lvl w:ilvl="4">
      <w:start w:val="1"/>
      <w:numFmt w:val="bullet"/>
      <w:lvlText w:val="o"/>
      <w:lvlJc w:val="left"/>
      <w:rPr>
        <w:color w:val="222222"/>
        <w:position w:val="0"/>
        <w:u w:color="222222"/>
      </w:rPr>
    </w:lvl>
    <w:lvl w:ilvl="5">
      <w:start w:val="1"/>
      <w:numFmt w:val="bullet"/>
      <w:lvlText w:val="▪"/>
      <w:lvlJc w:val="left"/>
      <w:rPr>
        <w:color w:val="222222"/>
        <w:position w:val="0"/>
        <w:u w:color="222222"/>
      </w:rPr>
    </w:lvl>
    <w:lvl w:ilvl="6">
      <w:start w:val="1"/>
      <w:numFmt w:val="bullet"/>
      <w:lvlText w:val="•"/>
      <w:lvlJc w:val="left"/>
      <w:rPr>
        <w:color w:val="222222"/>
        <w:position w:val="0"/>
        <w:u w:color="222222"/>
      </w:rPr>
    </w:lvl>
    <w:lvl w:ilvl="7">
      <w:start w:val="1"/>
      <w:numFmt w:val="bullet"/>
      <w:lvlText w:val="o"/>
      <w:lvlJc w:val="left"/>
      <w:rPr>
        <w:color w:val="222222"/>
        <w:position w:val="0"/>
        <w:u w:color="222222"/>
      </w:rPr>
    </w:lvl>
    <w:lvl w:ilvl="8">
      <w:start w:val="1"/>
      <w:numFmt w:val="bullet"/>
      <w:lvlText w:val="▪"/>
      <w:lvlJc w:val="left"/>
      <w:rPr>
        <w:color w:val="222222"/>
        <w:position w:val="0"/>
        <w:u w:color="222222"/>
      </w:rPr>
    </w:lvl>
  </w:abstractNum>
  <w:abstractNum w:abstractNumId="8" w15:restartNumberingAfterBreak="0">
    <w:nsid w:val="27175266"/>
    <w:multiLevelType w:val="multilevel"/>
    <w:tmpl w:val="9B1ACE4A"/>
    <w:styleLink w:val="List31"/>
    <w:lvl w:ilvl="0">
      <w:numFmt w:val="bullet"/>
      <w:lvlText w:val="•"/>
      <w:lvlJc w:val="left"/>
      <w:rPr>
        <w:color w:val="000000"/>
        <w:position w:val="0"/>
        <w:u w:color="222222"/>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9" w15:restartNumberingAfterBreak="0">
    <w:nsid w:val="2AA960C8"/>
    <w:multiLevelType w:val="multilevel"/>
    <w:tmpl w:val="6380B6F8"/>
    <w:lvl w:ilvl="0">
      <w:start w:val="1"/>
      <w:numFmt w:val="decimal"/>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862"/>
        </w:tabs>
        <w:ind w:left="862" w:hanging="720"/>
      </w:pPr>
      <w:rPr>
        <w:rFonts w:ascii="Arial" w:hAnsi="Arial" w:cs="Arial" w:hint="default"/>
        <w:b w:val="0"/>
        <w:caps w:val="0"/>
        <w:color w:val="auto"/>
        <w:sz w:val="24"/>
        <w:szCs w:val="24"/>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0" w15:restartNumberingAfterBreak="0">
    <w:nsid w:val="388633A9"/>
    <w:multiLevelType w:val="multilevel"/>
    <w:tmpl w:val="0DA82898"/>
    <w:styleLink w:val="List6"/>
    <w:lvl w:ilvl="0">
      <w:numFmt w:val="bullet"/>
      <w:lvlText w:val="•"/>
      <w:lvlJc w:val="left"/>
      <w:rPr>
        <w:color w:val="222222"/>
        <w:position w:val="0"/>
        <w:u w:color="222222"/>
      </w:rPr>
    </w:lvl>
    <w:lvl w:ilvl="1">
      <w:start w:val="1"/>
      <w:numFmt w:val="bullet"/>
      <w:lvlText w:val="o"/>
      <w:lvlJc w:val="left"/>
      <w:rPr>
        <w:color w:val="222222"/>
        <w:position w:val="0"/>
        <w:u w:color="222222"/>
      </w:rPr>
    </w:lvl>
    <w:lvl w:ilvl="2">
      <w:start w:val="1"/>
      <w:numFmt w:val="bullet"/>
      <w:lvlText w:val="▪"/>
      <w:lvlJc w:val="left"/>
      <w:rPr>
        <w:color w:val="222222"/>
        <w:position w:val="0"/>
        <w:u w:color="222222"/>
      </w:rPr>
    </w:lvl>
    <w:lvl w:ilvl="3">
      <w:start w:val="1"/>
      <w:numFmt w:val="bullet"/>
      <w:lvlText w:val="•"/>
      <w:lvlJc w:val="left"/>
      <w:rPr>
        <w:color w:val="222222"/>
        <w:position w:val="0"/>
        <w:u w:color="222222"/>
      </w:rPr>
    </w:lvl>
    <w:lvl w:ilvl="4">
      <w:start w:val="1"/>
      <w:numFmt w:val="bullet"/>
      <w:lvlText w:val="o"/>
      <w:lvlJc w:val="left"/>
      <w:rPr>
        <w:color w:val="222222"/>
        <w:position w:val="0"/>
        <w:u w:color="222222"/>
      </w:rPr>
    </w:lvl>
    <w:lvl w:ilvl="5">
      <w:start w:val="1"/>
      <w:numFmt w:val="bullet"/>
      <w:lvlText w:val="▪"/>
      <w:lvlJc w:val="left"/>
      <w:rPr>
        <w:color w:val="222222"/>
        <w:position w:val="0"/>
        <w:u w:color="222222"/>
      </w:rPr>
    </w:lvl>
    <w:lvl w:ilvl="6">
      <w:start w:val="1"/>
      <w:numFmt w:val="bullet"/>
      <w:lvlText w:val="•"/>
      <w:lvlJc w:val="left"/>
      <w:rPr>
        <w:color w:val="222222"/>
        <w:position w:val="0"/>
        <w:u w:color="222222"/>
      </w:rPr>
    </w:lvl>
    <w:lvl w:ilvl="7">
      <w:start w:val="1"/>
      <w:numFmt w:val="bullet"/>
      <w:lvlText w:val="o"/>
      <w:lvlJc w:val="left"/>
      <w:rPr>
        <w:color w:val="222222"/>
        <w:position w:val="0"/>
        <w:u w:color="222222"/>
      </w:rPr>
    </w:lvl>
    <w:lvl w:ilvl="8">
      <w:start w:val="1"/>
      <w:numFmt w:val="bullet"/>
      <w:lvlText w:val="▪"/>
      <w:lvlJc w:val="left"/>
      <w:rPr>
        <w:color w:val="222222"/>
        <w:position w:val="0"/>
        <w:u w:color="222222"/>
      </w:rPr>
    </w:lvl>
  </w:abstractNum>
  <w:abstractNum w:abstractNumId="11" w15:restartNumberingAfterBreak="0">
    <w:nsid w:val="38D17C06"/>
    <w:multiLevelType w:val="multilevel"/>
    <w:tmpl w:val="7862B914"/>
    <w:styleLink w:val="List21"/>
    <w:lvl w:ilvl="0">
      <w:numFmt w:val="bullet"/>
      <w:lvlText w:val="•"/>
      <w:lvlJc w:val="left"/>
      <w:rPr>
        <w:color w:val="000000"/>
        <w:position w:val="0"/>
        <w:u w:color="222222"/>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12" w15:restartNumberingAfterBreak="0">
    <w:nsid w:val="424464E8"/>
    <w:multiLevelType w:val="hybridMultilevel"/>
    <w:tmpl w:val="C75A5DB2"/>
    <w:name w:val="Plato Schedule Numbering List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8F6DF7"/>
    <w:multiLevelType w:val="hybridMultilevel"/>
    <w:tmpl w:val="EAC2B34E"/>
    <w:name w:val="Plato Schedule Numbering List"/>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C3843C8"/>
    <w:multiLevelType w:val="multilevel"/>
    <w:tmpl w:val="12BC02DE"/>
    <w:styleLink w:val="List7"/>
    <w:lvl w:ilvl="0">
      <w:numFmt w:val="bullet"/>
      <w:lvlText w:val="•"/>
      <w:lvlJc w:val="left"/>
      <w:rPr>
        <w:color w:val="000000"/>
        <w:position w:val="0"/>
        <w:lang w:val="en-US"/>
      </w:rPr>
    </w:lvl>
    <w:lvl w:ilvl="1">
      <w:start w:val="1"/>
      <w:numFmt w:val="bullet"/>
      <w:lvlText w:val="o"/>
      <w:lvlJc w:val="left"/>
      <w:rPr>
        <w:color w:val="000000"/>
        <w:position w:val="0"/>
        <w:lang w:val="en-US"/>
      </w:rPr>
    </w:lvl>
    <w:lvl w:ilvl="2">
      <w:start w:val="1"/>
      <w:numFmt w:val="bullet"/>
      <w:lvlText w:val="▪"/>
      <w:lvlJc w:val="left"/>
      <w:rPr>
        <w:color w:val="000000"/>
        <w:position w:val="0"/>
        <w:lang w:val="en-US"/>
      </w:rPr>
    </w:lvl>
    <w:lvl w:ilvl="3">
      <w:start w:val="1"/>
      <w:numFmt w:val="bullet"/>
      <w:lvlText w:val="•"/>
      <w:lvlJc w:val="left"/>
      <w:rPr>
        <w:color w:val="000000"/>
        <w:position w:val="0"/>
        <w:lang w:val="en-US"/>
      </w:rPr>
    </w:lvl>
    <w:lvl w:ilvl="4">
      <w:start w:val="1"/>
      <w:numFmt w:val="bullet"/>
      <w:lvlText w:val="o"/>
      <w:lvlJc w:val="left"/>
      <w:rPr>
        <w:color w:val="000000"/>
        <w:position w:val="0"/>
        <w:lang w:val="en-US"/>
      </w:rPr>
    </w:lvl>
    <w:lvl w:ilvl="5">
      <w:start w:val="1"/>
      <w:numFmt w:val="bullet"/>
      <w:lvlText w:val="▪"/>
      <w:lvlJc w:val="left"/>
      <w:rPr>
        <w:color w:val="000000"/>
        <w:position w:val="0"/>
        <w:lang w:val="en-US"/>
      </w:rPr>
    </w:lvl>
    <w:lvl w:ilvl="6">
      <w:start w:val="1"/>
      <w:numFmt w:val="bullet"/>
      <w:lvlText w:val="•"/>
      <w:lvlJc w:val="left"/>
      <w:rPr>
        <w:color w:val="000000"/>
        <w:position w:val="0"/>
        <w:lang w:val="en-US"/>
      </w:rPr>
    </w:lvl>
    <w:lvl w:ilvl="7">
      <w:start w:val="1"/>
      <w:numFmt w:val="bullet"/>
      <w:lvlText w:val="o"/>
      <w:lvlJc w:val="left"/>
      <w:rPr>
        <w:color w:val="000000"/>
        <w:position w:val="0"/>
        <w:lang w:val="en-US"/>
      </w:rPr>
    </w:lvl>
    <w:lvl w:ilvl="8">
      <w:start w:val="1"/>
      <w:numFmt w:val="bullet"/>
      <w:lvlText w:val="▪"/>
      <w:lvlJc w:val="left"/>
      <w:rPr>
        <w:color w:val="000000"/>
        <w:position w:val="0"/>
        <w:lang w:val="en-US"/>
      </w:rPr>
    </w:lvl>
  </w:abstractNum>
  <w:abstractNum w:abstractNumId="15" w15:restartNumberingAfterBreak="0">
    <w:nsid w:val="4D2D7D82"/>
    <w:multiLevelType w:val="multilevel"/>
    <w:tmpl w:val="791A4BC0"/>
    <w:styleLink w:val="List41"/>
    <w:lvl w:ilvl="0">
      <w:numFmt w:val="bullet"/>
      <w:lvlText w:val="•"/>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6" w15:restartNumberingAfterBreak="0">
    <w:nsid w:val="51200365"/>
    <w:multiLevelType w:val="multilevel"/>
    <w:tmpl w:val="B136017A"/>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54AF1062"/>
    <w:multiLevelType w:val="hybridMultilevel"/>
    <w:tmpl w:val="E4042698"/>
    <w:lvl w:ilvl="0" w:tplc="8B76A6FC">
      <w:start w:val="2"/>
      <w:numFmt w:val="bullet"/>
      <w:lvlText w:val="-"/>
      <w:lvlJc w:val="left"/>
      <w:pPr>
        <w:ind w:left="1429" w:hanging="360"/>
      </w:pPr>
      <w:rPr>
        <w:rFonts w:ascii="Arial" w:eastAsia="STZhongsong" w:hAnsi="Arial" w:cs="Aria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8" w15:restartNumberingAfterBreak="0">
    <w:nsid w:val="56CE5202"/>
    <w:multiLevelType w:val="multilevel"/>
    <w:tmpl w:val="653ACC5A"/>
    <w:lvl w:ilvl="0">
      <w:start w:val="1"/>
      <w:numFmt w:val="decimal"/>
      <w:lvlText w:val="%1."/>
      <w:lvlJc w:val="left"/>
      <w:pPr>
        <w:ind w:left="360" w:hanging="360"/>
      </w:pPr>
      <w:rPr>
        <w:sz w:val="36"/>
        <w:szCs w:val="36"/>
      </w:rPr>
    </w:lvl>
    <w:lvl w:ilvl="1">
      <w:start w:val="1"/>
      <w:numFmt w:val="decimal"/>
      <w:lvlText w:val="%1.%2."/>
      <w:lvlJc w:val="left"/>
      <w:pPr>
        <w:ind w:left="716" w:hanging="432"/>
      </w:pPr>
      <w:rPr>
        <w:b w:val="0"/>
        <w:sz w:val="24"/>
        <w:szCs w:val="24"/>
      </w:rPr>
    </w:lvl>
    <w:lvl w:ilvl="2">
      <w:start w:val="1"/>
      <w:numFmt w:val="decimal"/>
      <w:lvlText w:val="%1.%2.%3."/>
      <w:lvlJc w:val="left"/>
      <w:pPr>
        <w:ind w:left="3198" w:hanging="504"/>
      </w:pPr>
      <w:rPr>
        <w:b w:val="0"/>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B868EC"/>
    <w:multiLevelType w:val="multilevel"/>
    <w:tmpl w:val="D7A44CE4"/>
    <w:styleLink w:val="List0"/>
    <w:lvl w:ilvl="0">
      <w:start w:val="5"/>
      <w:numFmt w:val="decimal"/>
      <w:lvlText w:val="%1."/>
      <w:lvlJc w:val="left"/>
      <w:pPr>
        <w:tabs>
          <w:tab w:val="num" w:pos="360"/>
        </w:tabs>
        <w:ind w:left="360" w:hanging="360"/>
      </w:pPr>
      <w:rPr>
        <w:rFonts w:ascii="Times New Roman Bold" w:eastAsia="Times New Roman Bold" w:hAnsi="Times New Roman Bold" w:cs="Times New Roman Bold"/>
        <w:color w:val="222222"/>
        <w:position w:val="0"/>
        <w:sz w:val="24"/>
        <w:szCs w:val="24"/>
        <w:u w:color="222222"/>
      </w:rPr>
    </w:lvl>
    <w:lvl w:ilvl="1">
      <w:start w:val="1"/>
      <w:numFmt w:val="decimal"/>
      <w:lvlText w:val="%1.%2."/>
      <w:lvlJc w:val="left"/>
      <w:pPr>
        <w:tabs>
          <w:tab w:val="num" w:pos="792"/>
        </w:tabs>
        <w:ind w:left="792" w:hanging="432"/>
      </w:pPr>
      <w:rPr>
        <w:rFonts w:ascii="Times New Roman Bold" w:eastAsia="Times New Roman Bold" w:hAnsi="Times New Roman Bold" w:cs="Times New Roman Bold"/>
        <w:color w:val="222222"/>
        <w:position w:val="0"/>
        <w:sz w:val="24"/>
        <w:szCs w:val="24"/>
        <w:u w:color="222222"/>
      </w:rPr>
    </w:lvl>
    <w:lvl w:ilvl="2">
      <w:start w:val="1"/>
      <w:numFmt w:val="decimal"/>
      <w:lvlText w:val="%1.%2.%3."/>
      <w:lvlJc w:val="left"/>
      <w:pPr>
        <w:tabs>
          <w:tab w:val="num" w:pos="1224"/>
        </w:tabs>
        <w:ind w:left="1224" w:hanging="504"/>
      </w:pPr>
      <w:rPr>
        <w:rFonts w:ascii="Times New Roman Bold" w:eastAsia="Times New Roman Bold" w:hAnsi="Times New Roman Bold" w:cs="Times New Roman Bold"/>
        <w:color w:val="222222"/>
        <w:position w:val="0"/>
        <w:sz w:val="24"/>
        <w:szCs w:val="24"/>
        <w:u w:color="222222"/>
      </w:rPr>
    </w:lvl>
    <w:lvl w:ilvl="3">
      <w:start w:val="1"/>
      <w:numFmt w:val="decimal"/>
      <w:lvlText w:val="%1.%2.%3.%4."/>
      <w:lvlJc w:val="left"/>
      <w:pPr>
        <w:tabs>
          <w:tab w:val="num" w:pos="1728"/>
        </w:tabs>
        <w:ind w:left="1728" w:hanging="648"/>
      </w:pPr>
      <w:rPr>
        <w:rFonts w:ascii="Times New Roman Bold" w:eastAsia="Times New Roman Bold" w:hAnsi="Times New Roman Bold" w:cs="Times New Roman Bold"/>
        <w:color w:val="222222"/>
        <w:position w:val="0"/>
        <w:sz w:val="24"/>
        <w:szCs w:val="24"/>
        <w:u w:color="222222"/>
      </w:rPr>
    </w:lvl>
    <w:lvl w:ilvl="4">
      <w:start w:val="1"/>
      <w:numFmt w:val="decimal"/>
      <w:lvlText w:val="%1.%2.%3.%4.%5."/>
      <w:lvlJc w:val="left"/>
      <w:pPr>
        <w:tabs>
          <w:tab w:val="num" w:pos="2232"/>
        </w:tabs>
        <w:ind w:left="2232" w:hanging="792"/>
      </w:pPr>
      <w:rPr>
        <w:rFonts w:ascii="Times New Roman Bold" w:eastAsia="Times New Roman Bold" w:hAnsi="Times New Roman Bold" w:cs="Times New Roman Bold"/>
        <w:color w:val="222222"/>
        <w:position w:val="0"/>
        <w:sz w:val="24"/>
        <w:szCs w:val="24"/>
        <w:u w:color="222222"/>
      </w:rPr>
    </w:lvl>
    <w:lvl w:ilvl="5">
      <w:start w:val="1"/>
      <w:numFmt w:val="decimal"/>
      <w:lvlText w:val="%1.%2.%3.%4.%5.%6."/>
      <w:lvlJc w:val="left"/>
      <w:pPr>
        <w:tabs>
          <w:tab w:val="num" w:pos="2736"/>
        </w:tabs>
        <w:ind w:left="2736" w:hanging="936"/>
      </w:pPr>
      <w:rPr>
        <w:rFonts w:ascii="Times New Roman Bold" w:eastAsia="Times New Roman Bold" w:hAnsi="Times New Roman Bold" w:cs="Times New Roman Bold"/>
        <w:color w:val="222222"/>
        <w:position w:val="0"/>
        <w:sz w:val="24"/>
        <w:szCs w:val="24"/>
        <w:u w:color="222222"/>
      </w:rPr>
    </w:lvl>
    <w:lvl w:ilvl="6">
      <w:start w:val="1"/>
      <w:numFmt w:val="decimal"/>
      <w:lvlText w:val="%1.%2.%3.%4.%5.%6.%7."/>
      <w:lvlJc w:val="left"/>
      <w:pPr>
        <w:tabs>
          <w:tab w:val="num" w:pos="3240"/>
        </w:tabs>
        <w:ind w:left="3240" w:hanging="1080"/>
      </w:pPr>
      <w:rPr>
        <w:rFonts w:ascii="Times New Roman Bold" w:eastAsia="Times New Roman Bold" w:hAnsi="Times New Roman Bold" w:cs="Times New Roman Bold"/>
        <w:color w:val="222222"/>
        <w:position w:val="0"/>
        <w:sz w:val="24"/>
        <w:szCs w:val="24"/>
        <w:u w:color="222222"/>
      </w:rPr>
    </w:lvl>
    <w:lvl w:ilvl="7">
      <w:start w:val="1"/>
      <w:numFmt w:val="decimal"/>
      <w:lvlText w:val="%1.%2.%3.%4.%5.%6.%7.%8."/>
      <w:lvlJc w:val="left"/>
      <w:pPr>
        <w:tabs>
          <w:tab w:val="num" w:pos="3744"/>
        </w:tabs>
        <w:ind w:left="3744" w:hanging="1224"/>
      </w:pPr>
      <w:rPr>
        <w:rFonts w:ascii="Times New Roman Bold" w:eastAsia="Times New Roman Bold" w:hAnsi="Times New Roman Bold" w:cs="Times New Roman Bold"/>
        <w:color w:val="222222"/>
        <w:position w:val="0"/>
        <w:sz w:val="24"/>
        <w:szCs w:val="24"/>
        <w:u w:color="222222"/>
      </w:rPr>
    </w:lvl>
    <w:lvl w:ilvl="8">
      <w:start w:val="1"/>
      <w:numFmt w:val="decimal"/>
      <w:lvlText w:val="%1.%2.%3.%4.%5.%6.%7.%8.%9."/>
      <w:lvlJc w:val="left"/>
      <w:pPr>
        <w:tabs>
          <w:tab w:val="num" w:pos="4320"/>
        </w:tabs>
        <w:ind w:left="4320" w:hanging="1440"/>
      </w:pPr>
      <w:rPr>
        <w:rFonts w:ascii="Times New Roman Bold" w:eastAsia="Times New Roman Bold" w:hAnsi="Times New Roman Bold" w:cs="Times New Roman Bold"/>
        <w:color w:val="222222"/>
        <w:position w:val="0"/>
        <w:sz w:val="24"/>
        <w:szCs w:val="24"/>
        <w:u w:color="222222"/>
      </w:rPr>
    </w:lvl>
  </w:abstractNum>
  <w:abstractNum w:abstractNumId="20" w15:restartNumberingAfterBreak="0">
    <w:nsid w:val="65C46A46"/>
    <w:multiLevelType w:val="hybridMultilevel"/>
    <w:tmpl w:val="A7D4E334"/>
    <w:name w:val="Plato Schedule Numbering List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C46C72"/>
    <w:multiLevelType w:val="multilevel"/>
    <w:tmpl w:val="1E20F782"/>
    <w:styleLink w:val="List51"/>
    <w:lvl w:ilvl="0">
      <w:numFmt w:val="bullet"/>
      <w:lvlText w:val="•"/>
      <w:lvlJc w:val="left"/>
      <w:rPr>
        <w:color w:val="333333"/>
        <w:position w:val="0"/>
        <w:u w:color="333333"/>
      </w:rPr>
    </w:lvl>
    <w:lvl w:ilvl="1">
      <w:start w:val="1"/>
      <w:numFmt w:val="bullet"/>
      <w:lvlText w:val="o"/>
      <w:lvlJc w:val="left"/>
      <w:rPr>
        <w:color w:val="333333"/>
        <w:position w:val="0"/>
        <w:u w:color="333333"/>
      </w:rPr>
    </w:lvl>
    <w:lvl w:ilvl="2">
      <w:start w:val="1"/>
      <w:numFmt w:val="bullet"/>
      <w:lvlText w:val="▪"/>
      <w:lvlJc w:val="left"/>
      <w:rPr>
        <w:color w:val="333333"/>
        <w:position w:val="0"/>
        <w:u w:color="333333"/>
      </w:rPr>
    </w:lvl>
    <w:lvl w:ilvl="3">
      <w:start w:val="1"/>
      <w:numFmt w:val="bullet"/>
      <w:lvlText w:val="•"/>
      <w:lvlJc w:val="left"/>
      <w:rPr>
        <w:color w:val="333333"/>
        <w:position w:val="0"/>
        <w:u w:color="333333"/>
      </w:rPr>
    </w:lvl>
    <w:lvl w:ilvl="4">
      <w:start w:val="1"/>
      <w:numFmt w:val="bullet"/>
      <w:lvlText w:val="o"/>
      <w:lvlJc w:val="left"/>
      <w:rPr>
        <w:color w:val="333333"/>
        <w:position w:val="0"/>
        <w:u w:color="333333"/>
      </w:rPr>
    </w:lvl>
    <w:lvl w:ilvl="5">
      <w:start w:val="1"/>
      <w:numFmt w:val="bullet"/>
      <w:lvlText w:val="▪"/>
      <w:lvlJc w:val="left"/>
      <w:rPr>
        <w:color w:val="333333"/>
        <w:position w:val="0"/>
        <w:u w:color="333333"/>
      </w:rPr>
    </w:lvl>
    <w:lvl w:ilvl="6">
      <w:start w:val="1"/>
      <w:numFmt w:val="bullet"/>
      <w:lvlText w:val="•"/>
      <w:lvlJc w:val="left"/>
      <w:rPr>
        <w:color w:val="333333"/>
        <w:position w:val="0"/>
        <w:u w:color="333333"/>
      </w:rPr>
    </w:lvl>
    <w:lvl w:ilvl="7">
      <w:start w:val="1"/>
      <w:numFmt w:val="bullet"/>
      <w:lvlText w:val="o"/>
      <w:lvlJc w:val="left"/>
      <w:rPr>
        <w:color w:val="333333"/>
        <w:position w:val="0"/>
        <w:u w:color="333333"/>
      </w:rPr>
    </w:lvl>
    <w:lvl w:ilvl="8">
      <w:start w:val="1"/>
      <w:numFmt w:val="bullet"/>
      <w:lvlText w:val="▪"/>
      <w:lvlJc w:val="left"/>
      <w:rPr>
        <w:color w:val="333333"/>
        <w:position w:val="0"/>
        <w:u w:color="333333"/>
      </w:rPr>
    </w:lvl>
  </w:abstractNum>
  <w:abstractNum w:abstractNumId="22" w15:restartNumberingAfterBreak="0">
    <w:nsid w:val="70E312D7"/>
    <w:multiLevelType w:val="hybridMultilevel"/>
    <w:tmpl w:val="AF96BA24"/>
    <w:lvl w:ilvl="0" w:tplc="B1102D6E">
      <w:start w:val="1"/>
      <w:numFmt w:val="bullet"/>
      <w:pStyle w:val="List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15:restartNumberingAfterBreak="0">
    <w:nsid w:val="74AE0405"/>
    <w:multiLevelType w:val="hybridMultilevel"/>
    <w:tmpl w:val="D9F66772"/>
    <w:name w:val="Plato Schedule Numbering List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5B573FF"/>
    <w:multiLevelType w:val="hybridMultilevel"/>
    <w:tmpl w:val="8EEC6704"/>
    <w:lvl w:ilvl="0" w:tplc="836C5C3E">
      <w:start w:val="1"/>
      <w:numFmt w:val="bullet"/>
      <w:lvlText w:val=""/>
      <w:lvlJc w:val="left"/>
      <w:pPr>
        <w:ind w:left="1069" w:hanging="360"/>
      </w:pPr>
      <w:rPr>
        <w:rFonts w:ascii="Symbol" w:hAnsi="Symbol" w:hint="default"/>
        <w:sz w:val="24"/>
        <w:szCs w:val="24"/>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25" w15:restartNumberingAfterBreak="0">
    <w:nsid w:val="7D1B3F65"/>
    <w:multiLevelType w:val="hybridMultilevel"/>
    <w:tmpl w:val="6934790A"/>
    <w:lvl w:ilvl="0" w:tplc="8B76A6FC">
      <w:start w:val="2"/>
      <w:numFmt w:val="bullet"/>
      <w:lvlText w:val="-"/>
      <w:lvlJc w:val="left"/>
      <w:pPr>
        <w:ind w:left="1429" w:hanging="360"/>
      </w:pPr>
      <w:rPr>
        <w:rFonts w:ascii="Arial" w:eastAsia="STZhongsong" w:hAnsi="Arial" w:cs="Aria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num w:numId="1" w16cid:durableId="1807814312">
    <w:abstractNumId w:val="7"/>
  </w:num>
  <w:num w:numId="2" w16cid:durableId="1927878863">
    <w:abstractNumId w:val="8"/>
  </w:num>
  <w:num w:numId="3" w16cid:durableId="912395933">
    <w:abstractNumId w:val="11"/>
  </w:num>
  <w:num w:numId="4" w16cid:durableId="1635138957">
    <w:abstractNumId w:val="15"/>
  </w:num>
  <w:num w:numId="5" w16cid:durableId="1464888445">
    <w:abstractNumId w:val="21"/>
  </w:num>
  <w:num w:numId="6" w16cid:durableId="603153070">
    <w:abstractNumId w:val="10"/>
  </w:num>
  <w:num w:numId="7" w16cid:durableId="735053230">
    <w:abstractNumId w:val="19"/>
  </w:num>
  <w:num w:numId="8" w16cid:durableId="535774053">
    <w:abstractNumId w:val="14"/>
  </w:num>
  <w:num w:numId="9" w16cid:durableId="10800575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6063752">
    <w:abstractNumId w:val="18"/>
  </w:num>
  <w:num w:numId="11" w16cid:durableId="1395278643">
    <w:abstractNumId w:val="16"/>
  </w:num>
  <w:num w:numId="12" w16cid:durableId="647393356">
    <w:abstractNumId w:val="24"/>
  </w:num>
  <w:num w:numId="13" w16cid:durableId="308679015">
    <w:abstractNumId w:val="17"/>
  </w:num>
  <w:num w:numId="14" w16cid:durableId="1356539290">
    <w:abstractNumId w:val="25"/>
  </w:num>
  <w:num w:numId="15" w16cid:durableId="3196975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8369882">
    <w:abstractNumId w:val="6"/>
  </w:num>
  <w:num w:numId="17" w16cid:durableId="1086732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66123227">
    <w:abstractNumId w:val="1"/>
  </w:num>
  <w:num w:numId="19" w16cid:durableId="303701138">
    <w:abstractNumId w:val="13"/>
  </w:num>
  <w:num w:numId="20" w16cid:durableId="287468460">
    <w:abstractNumId w:val="0"/>
  </w:num>
  <w:num w:numId="21" w16cid:durableId="1595355644">
    <w:abstractNumId w:val="12"/>
  </w:num>
  <w:num w:numId="22" w16cid:durableId="66464059">
    <w:abstractNumId w:val="23"/>
  </w:num>
  <w:num w:numId="23" w16cid:durableId="1115909978">
    <w:abstractNumId w:val="3"/>
  </w:num>
  <w:num w:numId="24" w16cid:durableId="2005890248">
    <w:abstractNumId w:val="2"/>
  </w:num>
  <w:num w:numId="25" w16cid:durableId="879709708">
    <w:abstractNumId w:val="5"/>
  </w:num>
  <w:num w:numId="26" w16cid:durableId="1616711145">
    <w:abstractNumId w:val="20"/>
  </w:num>
  <w:num w:numId="27" w16cid:durableId="390276550">
    <w:abstractNumId w:val="9"/>
  </w:num>
  <w:num w:numId="28" w16cid:durableId="19072350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EAB"/>
    <w:rsid w:val="00003633"/>
    <w:rsid w:val="00004AA4"/>
    <w:rsid w:val="0000666F"/>
    <w:rsid w:val="00007870"/>
    <w:rsid w:val="000129EB"/>
    <w:rsid w:val="0001538D"/>
    <w:rsid w:val="000153A8"/>
    <w:rsid w:val="00016C70"/>
    <w:rsid w:val="00017162"/>
    <w:rsid w:val="00021044"/>
    <w:rsid w:val="00022148"/>
    <w:rsid w:val="0002450D"/>
    <w:rsid w:val="00025491"/>
    <w:rsid w:val="00025A66"/>
    <w:rsid w:val="000313B4"/>
    <w:rsid w:val="000327CF"/>
    <w:rsid w:val="0004492B"/>
    <w:rsid w:val="000450AA"/>
    <w:rsid w:val="000475BF"/>
    <w:rsid w:val="000606F4"/>
    <w:rsid w:val="00062581"/>
    <w:rsid w:val="00065F33"/>
    <w:rsid w:val="00072036"/>
    <w:rsid w:val="00074D32"/>
    <w:rsid w:val="0008456D"/>
    <w:rsid w:val="00087377"/>
    <w:rsid w:val="00090709"/>
    <w:rsid w:val="00090D58"/>
    <w:rsid w:val="00093450"/>
    <w:rsid w:val="0009424A"/>
    <w:rsid w:val="00095A7F"/>
    <w:rsid w:val="000A1727"/>
    <w:rsid w:val="000A1E2E"/>
    <w:rsid w:val="000B1B7A"/>
    <w:rsid w:val="000C30A8"/>
    <w:rsid w:val="000C3F7B"/>
    <w:rsid w:val="000C6A67"/>
    <w:rsid w:val="000D0974"/>
    <w:rsid w:val="000D1069"/>
    <w:rsid w:val="000D2FE2"/>
    <w:rsid w:val="000E5EA0"/>
    <w:rsid w:val="000E70DE"/>
    <w:rsid w:val="000F0055"/>
    <w:rsid w:val="000F1B0A"/>
    <w:rsid w:val="00101DC2"/>
    <w:rsid w:val="001038EC"/>
    <w:rsid w:val="00110B29"/>
    <w:rsid w:val="00120A00"/>
    <w:rsid w:val="00125207"/>
    <w:rsid w:val="00126038"/>
    <w:rsid w:val="00130433"/>
    <w:rsid w:val="001306AB"/>
    <w:rsid w:val="001331EF"/>
    <w:rsid w:val="0014673F"/>
    <w:rsid w:val="00147C56"/>
    <w:rsid w:val="00150230"/>
    <w:rsid w:val="00150A89"/>
    <w:rsid w:val="001607A8"/>
    <w:rsid w:val="0016173B"/>
    <w:rsid w:val="00162C34"/>
    <w:rsid w:val="0016388E"/>
    <w:rsid w:val="00163A4A"/>
    <w:rsid w:val="0017160B"/>
    <w:rsid w:val="00171ACD"/>
    <w:rsid w:val="00181390"/>
    <w:rsid w:val="00182B02"/>
    <w:rsid w:val="00182E28"/>
    <w:rsid w:val="001863AE"/>
    <w:rsid w:val="001907CA"/>
    <w:rsid w:val="00192372"/>
    <w:rsid w:val="00194577"/>
    <w:rsid w:val="001A1F39"/>
    <w:rsid w:val="001A36F4"/>
    <w:rsid w:val="001A5FCD"/>
    <w:rsid w:val="001B11BD"/>
    <w:rsid w:val="001B3939"/>
    <w:rsid w:val="001B3F64"/>
    <w:rsid w:val="001C03E6"/>
    <w:rsid w:val="001D011D"/>
    <w:rsid w:val="001D1DE8"/>
    <w:rsid w:val="001D3EE4"/>
    <w:rsid w:val="001D6541"/>
    <w:rsid w:val="001E1233"/>
    <w:rsid w:val="001F3FDF"/>
    <w:rsid w:val="001F6300"/>
    <w:rsid w:val="001F7F92"/>
    <w:rsid w:val="00203453"/>
    <w:rsid w:val="00204134"/>
    <w:rsid w:val="002057B4"/>
    <w:rsid w:val="00211004"/>
    <w:rsid w:val="00217135"/>
    <w:rsid w:val="00224E2A"/>
    <w:rsid w:val="00236A50"/>
    <w:rsid w:val="002459DD"/>
    <w:rsid w:val="002525F7"/>
    <w:rsid w:val="0025715F"/>
    <w:rsid w:val="00262EAB"/>
    <w:rsid w:val="00264F9E"/>
    <w:rsid w:val="00267214"/>
    <w:rsid w:val="00272B25"/>
    <w:rsid w:val="002735EA"/>
    <w:rsid w:val="00280066"/>
    <w:rsid w:val="00282128"/>
    <w:rsid w:val="00282CC8"/>
    <w:rsid w:val="002847A0"/>
    <w:rsid w:val="002B18A0"/>
    <w:rsid w:val="002B6E0A"/>
    <w:rsid w:val="002C0435"/>
    <w:rsid w:val="002C3C22"/>
    <w:rsid w:val="002C45D4"/>
    <w:rsid w:val="002D28EA"/>
    <w:rsid w:val="002D3D89"/>
    <w:rsid w:val="002D776E"/>
    <w:rsid w:val="002E7764"/>
    <w:rsid w:val="002F08FF"/>
    <w:rsid w:val="002F5CB5"/>
    <w:rsid w:val="00307D63"/>
    <w:rsid w:val="00310B4C"/>
    <w:rsid w:val="00313155"/>
    <w:rsid w:val="00313D97"/>
    <w:rsid w:val="00324BE2"/>
    <w:rsid w:val="00325A1F"/>
    <w:rsid w:val="00331310"/>
    <w:rsid w:val="00340697"/>
    <w:rsid w:val="00341703"/>
    <w:rsid w:val="00353D73"/>
    <w:rsid w:val="00354A7D"/>
    <w:rsid w:val="003614BB"/>
    <w:rsid w:val="00366271"/>
    <w:rsid w:val="003706D1"/>
    <w:rsid w:val="0037636D"/>
    <w:rsid w:val="00382F4E"/>
    <w:rsid w:val="0038356E"/>
    <w:rsid w:val="0038501A"/>
    <w:rsid w:val="00390A50"/>
    <w:rsid w:val="003A0254"/>
    <w:rsid w:val="003A1910"/>
    <w:rsid w:val="003A2736"/>
    <w:rsid w:val="003A3779"/>
    <w:rsid w:val="003B0D05"/>
    <w:rsid w:val="003B436A"/>
    <w:rsid w:val="003B450D"/>
    <w:rsid w:val="003B565A"/>
    <w:rsid w:val="003B5FE7"/>
    <w:rsid w:val="003C079C"/>
    <w:rsid w:val="003C14C6"/>
    <w:rsid w:val="003C67AF"/>
    <w:rsid w:val="003D028B"/>
    <w:rsid w:val="003D22BA"/>
    <w:rsid w:val="003D3205"/>
    <w:rsid w:val="003D32CC"/>
    <w:rsid w:val="003D3F42"/>
    <w:rsid w:val="003E45D2"/>
    <w:rsid w:val="003F247F"/>
    <w:rsid w:val="00401FDF"/>
    <w:rsid w:val="00417D8F"/>
    <w:rsid w:val="00420937"/>
    <w:rsid w:val="00420CC7"/>
    <w:rsid w:val="0043031A"/>
    <w:rsid w:val="00431F68"/>
    <w:rsid w:val="004407D9"/>
    <w:rsid w:val="00447308"/>
    <w:rsid w:val="004539A7"/>
    <w:rsid w:val="00453ECB"/>
    <w:rsid w:val="004545DE"/>
    <w:rsid w:val="00460489"/>
    <w:rsid w:val="0046109C"/>
    <w:rsid w:val="004629E3"/>
    <w:rsid w:val="00462D4F"/>
    <w:rsid w:val="00463410"/>
    <w:rsid w:val="0046546F"/>
    <w:rsid w:val="00470B34"/>
    <w:rsid w:val="00473901"/>
    <w:rsid w:val="00486319"/>
    <w:rsid w:val="0049391F"/>
    <w:rsid w:val="004A07FC"/>
    <w:rsid w:val="004A48C1"/>
    <w:rsid w:val="004A4BA4"/>
    <w:rsid w:val="004A4C5F"/>
    <w:rsid w:val="004A66D2"/>
    <w:rsid w:val="004A774A"/>
    <w:rsid w:val="004B148A"/>
    <w:rsid w:val="004B37D1"/>
    <w:rsid w:val="004C2245"/>
    <w:rsid w:val="004C33CF"/>
    <w:rsid w:val="004C3D6D"/>
    <w:rsid w:val="004C3FF1"/>
    <w:rsid w:val="004C4245"/>
    <w:rsid w:val="004C5AB8"/>
    <w:rsid w:val="004D1BD9"/>
    <w:rsid w:val="004D4F17"/>
    <w:rsid w:val="004E6630"/>
    <w:rsid w:val="004F39EA"/>
    <w:rsid w:val="004F4B53"/>
    <w:rsid w:val="00502616"/>
    <w:rsid w:val="005028F6"/>
    <w:rsid w:val="00510CA2"/>
    <w:rsid w:val="005179EA"/>
    <w:rsid w:val="00533E07"/>
    <w:rsid w:val="00535844"/>
    <w:rsid w:val="005361A9"/>
    <w:rsid w:val="00537864"/>
    <w:rsid w:val="00540DDD"/>
    <w:rsid w:val="005426B8"/>
    <w:rsid w:val="00546F46"/>
    <w:rsid w:val="00547CE0"/>
    <w:rsid w:val="005523C6"/>
    <w:rsid w:val="0055317C"/>
    <w:rsid w:val="00555581"/>
    <w:rsid w:val="005608A3"/>
    <w:rsid w:val="005674CA"/>
    <w:rsid w:val="00572DA3"/>
    <w:rsid w:val="005738A5"/>
    <w:rsid w:val="00577304"/>
    <w:rsid w:val="00580339"/>
    <w:rsid w:val="005815F8"/>
    <w:rsid w:val="00585A04"/>
    <w:rsid w:val="00592039"/>
    <w:rsid w:val="005923B3"/>
    <w:rsid w:val="00593166"/>
    <w:rsid w:val="0059732F"/>
    <w:rsid w:val="00597A5D"/>
    <w:rsid w:val="00597DDC"/>
    <w:rsid w:val="005A20C0"/>
    <w:rsid w:val="005A657D"/>
    <w:rsid w:val="005B147D"/>
    <w:rsid w:val="005B60FD"/>
    <w:rsid w:val="005C1069"/>
    <w:rsid w:val="005D2761"/>
    <w:rsid w:val="005D2766"/>
    <w:rsid w:val="005D3B23"/>
    <w:rsid w:val="005D6207"/>
    <w:rsid w:val="005D70D4"/>
    <w:rsid w:val="005F012E"/>
    <w:rsid w:val="005F2B1C"/>
    <w:rsid w:val="005F59A5"/>
    <w:rsid w:val="0060580D"/>
    <w:rsid w:val="006203B3"/>
    <w:rsid w:val="006309A9"/>
    <w:rsid w:val="006316D2"/>
    <w:rsid w:val="00641041"/>
    <w:rsid w:val="00645CB9"/>
    <w:rsid w:val="00647775"/>
    <w:rsid w:val="00650520"/>
    <w:rsid w:val="006507F2"/>
    <w:rsid w:val="00655184"/>
    <w:rsid w:val="00673364"/>
    <w:rsid w:val="00673C8D"/>
    <w:rsid w:val="00676B51"/>
    <w:rsid w:val="006830DF"/>
    <w:rsid w:val="00685CF6"/>
    <w:rsid w:val="00690B56"/>
    <w:rsid w:val="0069156C"/>
    <w:rsid w:val="00692C28"/>
    <w:rsid w:val="00696533"/>
    <w:rsid w:val="00696F96"/>
    <w:rsid w:val="006A64B1"/>
    <w:rsid w:val="006B4B3E"/>
    <w:rsid w:val="006B52CA"/>
    <w:rsid w:val="006B66C2"/>
    <w:rsid w:val="006C2599"/>
    <w:rsid w:val="006C2753"/>
    <w:rsid w:val="006C4622"/>
    <w:rsid w:val="006C5311"/>
    <w:rsid w:val="006C58B1"/>
    <w:rsid w:val="006C7C43"/>
    <w:rsid w:val="006D1D97"/>
    <w:rsid w:val="006D50D9"/>
    <w:rsid w:val="006D7B68"/>
    <w:rsid w:val="006E0890"/>
    <w:rsid w:val="006E5A67"/>
    <w:rsid w:val="006F0C0C"/>
    <w:rsid w:val="006F4AF0"/>
    <w:rsid w:val="00700E36"/>
    <w:rsid w:val="00706788"/>
    <w:rsid w:val="00710144"/>
    <w:rsid w:val="00725E21"/>
    <w:rsid w:val="007451F5"/>
    <w:rsid w:val="0075370A"/>
    <w:rsid w:val="00757625"/>
    <w:rsid w:val="00765257"/>
    <w:rsid w:val="007662B7"/>
    <w:rsid w:val="0077016C"/>
    <w:rsid w:val="00772CD6"/>
    <w:rsid w:val="00774DAD"/>
    <w:rsid w:val="00781009"/>
    <w:rsid w:val="007810EC"/>
    <w:rsid w:val="007817A8"/>
    <w:rsid w:val="0078404B"/>
    <w:rsid w:val="00786463"/>
    <w:rsid w:val="00791F38"/>
    <w:rsid w:val="007A1E1C"/>
    <w:rsid w:val="007A3764"/>
    <w:rsid w:val="007A4E09"/>
    <w:rsid w:val="007B0E90"/>
    <w:rsid w:val="007B4B54"/>
    <w:rsid w:val="007B613A"/>
    <w:rsid w:val="007B6597"/>
    <w:rsid w:val="007C5427"/>
    <w:rsid w:val="007D4ED9"/>
    <w:rsid w:val="007D5E06"/>
    <w:rsid w:val="007E3C4B"/>
    <w:rsid w:val="007F3ECB"/>
    <w:rsid w:val="00803E15"/>
    <w:rsid w:val="0080424E"/>
    <w:rsid w:val="00806924"/>
    <w:rsid w:val="008072E7"/>
    <w:rsid w:val="00810143"/>
    <w:rsid w:val="008118D1"/>
    <w:rsid w:val="008124C7"/>
    <w:rsid w:val="00825CDD"/>
    <w:rsid w:val="00826CC8"/>
    <w:rsid w:val="00827C1E"/>
    <w:rsid w:val="008301C6"/>
    <w:rsid w:val="008460E1"/>
    <w:rsid w:val="0084709B"/>
    <w:rsid w:val="008474EA"/>
    <w:rsid w:val="008617DC"/>
    <w:rsid w:val="00870CD4"/>
    <w:rsid w:val="00872476"/>
    <w:rsid w:val="00874907"/>
    <w:rsid w:val="00874A97"/>
    <w:rsid w:val="00874C18"/>
    <w:rsid w:val="00874F89"/>
    <w:rsid w:val="00877290"/>
    <w:rsid w:val="0088007F"/>
    <w:rsid w:val="00880155"/>
    <w:rsid w:val="00880E68"/>
    <w:rsid w:val="00885FB9"/>
    <w:rsid w:val="00887AD9"/>
    <w:rsid w:val="00890F58"/>
    <w:rsid w:val="0089564F"/>
    <w:rsid w:val="008B6736"/>
    <w:rsid w:val="008C3275"/>
    <w:rsid w:val="008C3C09"/>
    <w:rsid w:val="008D0E03"/>
    <w:rsid w:val="008D1010"/>
    <w:rsid w:val="008D4C09"/>
    <w:rsid w:val="008E69F1"/>
    <w:rsid w:val="008F1578"/>
    <w:rsid w:val="008F2F1E"/>
    <w:rsid w:val="009032FE"/>
    <w:rsid w:val="00905F60"/>
    <w:rsid w:val="00907BF4"/>
    <w:rsid w:val="009101A9"/>
    <w:rsid w:val="00913508"/>
    <w:rsid w:val="00913937"/>
    <w:rsid w:val="00914670"/>
    <w:rsid w:val="00924391"/>
    <w:rsid w:val="00924AA4"/>
    <w:rsid w:val="00927411"/>
    <w:rsid w:val="00936562"/>
    <w:rsid w:val="00940F59"/>
    <w:rsid w:val="009520B7"/>
    <w:rsid w:val="009641C0"/>
    <w:rsid w:val="00964F0E"/>
    <w:rsid w:val="00965531"/>
    <w:rsid w:val="00975F56"/>
    <w:rsid w:val="00977214"/>
    <w:rsid w:val="00980FF3"/>
    <w:rsid w:val="009840DA"/>
    <w:rsid w:val="00985BC2"/>
    <w:rsid w:val="00992B89"/>
    <w:rsid w:val="0099438A"/>
    <w:rsid w:val="00995EF1"/>
    <w:rsid w:val="00996EFD"/>
    <w:rsid w:val="009A1154"/>
    <w:rsid w:val="009A392A"/>
    <w:rsid w:val="009B2552"/>
    <w:rsid w:val="009B5135"/>
    <w:rsid w:val="009B6F89"/>
    <w:rsid w:val="009B7166"/>
    <w:rsid w:val="009C13C0"/>
    <w:rsid w:val="009C39DB"/>
    <w:rsid w:val="009C6C9A"/>
    <w:rsid w:val="009D2779"/>
    <w:rsid w:val="009D60C3"/>
    <w:rsid w:val="009F07C7"/>
    <w:rsid w:val="009F1ECB"/>
    <w:rsid w:val="00A004C3"/>
    <w:rsid w:val="00A02407"/>
    <w:rsid w:val="00A0439C"/>
    <w:rsid w:val="00A13E0C"/>
    <w:rsid w:val="00A17A4D"/>
    <w:rsid w:val="00A302A5"/>
    <w:rsid w:val="00A31872"/>
    <w:rsid w:val="00A3283A"/>
    <w:rsid w:val="00A33B00"/>
    <w:rsid w:val="00A357D5"/>
    <w:rsid w:val="00A36311"/>
    <w:rsid w:val="00A36CCB"/>
    <w:rsid w:val="00A405C5"/>
    <w:rsid w:val="00A41980"/>
    <w:rsid w:val="00A423F7"/>
    <w:rsid w:val="00A517C6"/>
    <w:rsid w:val="00A52483"/>
    <w:rsid w:val="00A52F13"/>
    <w:rsid w:val="00A5460B"/>
    <w:rsid w:val="00A56DD4"/>
    <w:rsid w:val="00A57D1B"/>
    <w:rsid w:val="00A6064B"/>
    <w:rsid w:val="00A61EB4"/>
    <w:rsid w:val="00A632B2"/>
    <w:rsid w:val="00A71731"/>
    <w:rsid w:val="00A71C67"/>
    <w:rsid w:val="00A721AC"/>
    <w:rsid w:val="00A73338"/>
    <w:rsid w:val="00A758A6"/>
    <w:rsid w:val="00A81698"/>
    <w:rsid w:val="00A8250F"/>
    <w:rsid w:val="00A84D4E"/>
    <w:rsid w:val="00A87536"/>
    <w:rsid w:val="00A90730"/>
    <w:rsid w:val="00A917ED"/>
    <w:rsid w:val="00A93032"/>
    <w:rsid w:val="00A97F6C"/>
    <w:rsid w:val="00AA1F59"/>
    <w:rsid w:val="00AA27A5"/>
    <w:rsid w:val="00AB0BFA"/>
    <w:rsid w:val="00AB4B11"/>
    <w:rsid w:val="00AB77DF"/>
    <w:rsid w:val="00AD1E7C"/>
    <w:rsid w:val="00AE0865"/>
    <w:rsid w:val="00AF1790"/>
    <w:rsid w:val="00AF4611"/>
    <w:rsid w:val="00B14E94"/>
    <w:rsid w:val="00B224A5"/>
    <w:rsid w:val="00B2558E"/>
    <w:rsid w:val="00B25E86"/>
    <w:rsid w:val="00B3506F"/>
    <w:rsid w:val="00B37F82"/>
    <w:rsid w:val="00B41619"/>
    <w:rsid w:val="00B42F35"/>
    <w:rsid w:val="00B46554"/>
    <w:rsid w:val="00B500EF"/>
    <w:rsid w:val="00B52A18"/>
    <w:rsid w:val="00B52C5E"/>
    <w:rsid w:val="00B5665A"/>
    <w:rsid w:val="00B56BB7"/>
    <w:rsid w:val="00B665B3"/>
    <w:rsid w:val="00B66CEA"/>
    <w:rsid w:val="00B66E2F"/>
    <w:rsid w:val="00B727A1"/>
    <w:rsid w:val="00B7797F"/>
    <w:rsid w:val="00B8071F"/>
    <w:rsid w:val="00B822BF"/>
    <w:rsid w:val="00B90EFD"/>
    <w:rsid w:val="00B9113E"/>
    <w:rsid w:val="00B91DF8"/>
    <w:rsid w:val="00B94840"/>
    <w:rsid w:val="00BB1EDC"/>
    <w:rsid w:val="00BC58D9"/>
    <w:rsid w:val="00BC60D9"/>
    <w:rsid w:val="00BD0957"/>
    <w:rsid w:val="00BD33B0"/>
    <w:rsid w:val="00BD4EA4"/>
    <w:rsid w:val="00BE2B8F"/>
    <w:rsid w:val="00BE639B"/>
    <w:rsid w:val="00BE6C34"/>
    <w:rsid w:val="00BF67B2"/>
    <w:rsid w:val="00BF7F12"/>
    <w:rsid w:val="00C046FD"/>
    <w:rsid w:val="00C1222B"/>
    <w:rsid w:val="00C15243"/>
    <w:rsid w:val="00C15D38"/>
    <w:rsid w:val="00C16EE0"/>
    <w:rsid w:val="00C20E2F"/>
    <w:rsid w:val="00C3326E"/>
    <w:rsid w:val="00C337D1"/>
    <w:rsid w:val="00C34078"/>
    <w:rsid w:val="00C42E1D"/>
    <w:rsid w:val="00C43960"/>
    <w:rsid w:val="00C43DEC"/>
    <w:rsid w:val="00C44476"/>
    <w:rsid w:val="00C46BF2"/>
    <w:rsid w:val="00C517E9"/>
    <w:rsid w:val="00C531F1"/>
    <w:rsid w:val="00C54590"/>
    <w:rsid w:val="00C61A7B"/>
    <w:rsid w:val="00C642A0"/>
    <w:rsid w:val="00C64F6C"/>
    <w:rsid w:val="00C75C1F"/>
    <w:rsid w:val="00C822C1"/>
    <w:rsid w:val="00C869C9"/>
    <w:rsid w:val="00C87D46"/>
    <w:rsid w:val="00C90855"/>
    <w:rsid w:val="00C92ED6"/>
    <w:rsid w:val="00C93D08"/>
    <w:rsid w:val="00CA27FA"/>
    <w:rsid w:val="00CA56C3"/>
    <w:rsid w:val="00CA6046"/>
    <w:rsid w:val="00CB0115"/>
    <w:rsid w:val="00CB6451"/>
    <w:rsid w:val="00CB65C6"/>
    <w:rsid w:val="00CC2618"/>
    <w:rsid w:val="00CC47BD"/>
    <w:rsid w:val="00CC6294"/>
    <w:rsid w:val="00CC6AE1"/>
    <w:rsid w:val="00CC76F6"/>
    <w:rsid w:val="00CD2E77"/>
    <w:rsid w:val="00CD2F67"/>
    <w:rsid w:val="00CD4842"/>
    <w:rsid w:val="00CD6E15"/>
    <w:rsid w:val="00CE1F9A"/>
    <w:rsid w:val="00CE5BE0"/>
    <w:rsid w:val="00CE779C"/>
    <w:rsid w:val="00CF2072"/>
    <w:rsid w:val="00CF2E17"/>
    <w:rsid w:val="00CF602E"/>
    <w:rsid w:val="00CF73A1"/>
    <w:rsid w:val="00D036FA"/>
    <w:rsid w:val="00D04463"/>
    <w:rsid w:val="00D04924"/>
    <w:rsid w:val="00D05B73"/>
    <w:rsid w:val="00D079EB"/>
    <w:rsid w:val="00D10153"/>
    <w:rsid w:val="00D10193"/>
    <w:rsid w:val="00D107B7"/>
    <w:rsid w:val="00D10B10"/>
    <w:rsid w:val="00D1138D"/>
    <w:rsid w:val="00D17128"/>
    <w:rsid w:val="00D2037F"/>
    <w:rsid w:val="00D219A0"/>
    <w:rsid w:val="00D22977"/>
    <w:rsid w:val="00D24F26"/>
    <w:rsid w:val="00D2612F"/>
    <w:rsid w:val="00D35E68"/>
    <w:rsid w:val="00D40C75"/>
    <w:rsid w:val="00D41D64"/>
    <w:rsid w:val="00D428AB"/>
    <w:rsid w:val="00D44A07"/>
    <w:rsid w:val="00D458A3"/>
    <w:rsid w:val="00D45DD5"/>
    <w:rsid w:val="00D47C5E"/>
    <w:rsid w:val="00D50AEC"/>
    <w:rsid w:val="00D526C5"/>
    <w:rsid w:val="00D619A5"/>
    <w:rsid w:val="00D62C7D"/>
    <w:rsid w:val="00D66891"/>
    <w:rsid w:val="00D67D6F"/>
    <w:rsid w:val="00D704DD"/>
    <w:rsid w:val="00D714D3"/>
    <w:rsid w:val="00D729D1"/>
    <w:rsid w:val="00D81A2E"/>
    <w:rsid w:val="00D856C6"/>
    <w:rsid w:val="00D85CB9"/>
    <w:rsid w:val="00D9376D"/>
    <w:rsid w:val="00D957A0"/>
    <w:rsid w:val="00DA275B"/>
    <w:rsid w:val="00DA37A5"/>
    <w:rsid w:val="00DB4C8F"/>
    <w:rsid w:val="00DC23B8"/>
    <w:rsid w:val="00DC2E98"/>
    <w:rsid w:val="00DD29CC"/>
    <w:rsid w:val="00DE6DC4"/>
    <w:rsid w:val="00DF12B2"/>
    <w:rsid w:val="00DF25FF"/>
    <w:rsid w:val="00DF53DD"/>
    <w:rsid w:val="00E02FA0"/>
    <w:rsid w:val="00E07127"/>
    <w:rsid w:val="00E074FE"/>
    <w:rsid w:val="00E12367"/>
    <w:rsid w:val="00E12A0A"/>
    <w:rsid w:val="00E12FBE"/>
    <w:rsid w:val="00E157A0"/>
    <w:rsid w:val="00E30DAC"/>
    <w:rsid w:val="00E46DBE"/>
    <w:rsid w:val="00E50EE7"/>
    <w:rsid w:val="00E51D15"/>
    <w:rsid w:val="00E576F0"/>
    <w:rsid w:val="00E60A5C"/>
    <w:rsid w:val="00E61A85"/>
    <w:rsid w:val="00E64708"/>
    <w:rsid w:val="00E73A51"/>
    <w:rsid w:val="00E74818"/>
    <w:rsid w:val="00E7600D"/>
    <w:rsid w:val="00E76A8D"/>
    <w:rsid w:val="00E8033E"/>
    <w:rsid w:val="00E8403F"/>
    <w:rsid w:val="00E92B72"/>
    <w:rsid w:val="00E96703"/>
    <w:rsid w:val="00EA01CC"/>
    <w:rsid w:val="00EA0289"/>
    <w:rsid w:val="00EA4EB5"/>
    <w:rsid w:val="00EA5624"/>
    <w:rsid w:val="00EB5C92"/>
    <w:rsid w:val="00EB6E8F"/>
    <w:rsid w:val="00EC7EF6"/>
    <w:rsid w:val="00ED1FE7"/>
    <w:rsid w:val="00ED482E"/>
    <w:rsid w:val="00EE2BEC"/>
    <w:rsid w:val="00EE4ECB"/>
    <w:rsid w:val="00EE5CAA"/>
    <w:rsid w:val="00EF1484"/>
    <w:rsid w:val="00EF5815"/>
    <w:rsid w:val="00EF6ECF"/>
    <w:rsid w:val="00F04510"/>
    <w:rsid w:val="00F04564"/>
    <w:rsid w:val="00F07E8C"/>
    <w:rsid w:val="00F116D3"/>
    <w:rsid w:val="00F11CB4"/>
    <w:rsid w:val="00F12E82"/>
    <w:rsid w:val="00F163CF"/>
    <w:rsid w:val="00F178E9"/>
    <w:rsid w:val="00F24FF4"/>
    <w:rsid w:val="00F2595B"/>
    <w:rsid w:val="00F26477"/>
    <w:rsid w:val="00F311CB"/>
    <w:rsid w:val="00F34CC6"/>
    <w:rsid w:val="00F3579A"/>
    <w:rsid w:val="00F402F5"/>
    <w:rsid w:val="00F44801"/>
    <w:rsid w:val="00F65B89"/>
    <w:rsid w:val="00F711E1"/>
    <w:rsid w:val="00F7537B"/>
    <w:rsid w:val="00F76E61"/>
    <w:rsid w:val="00F8607D"/>
    <w:rsid w:val="00F96C45"/>
    <w:rsid w:val="00FA2BA8"/>
    <w:rsid w:val="00FA2D7F"/>
    <w:rsid w:val="00FB4775"/>
    <w:rsid w:val="00FB5A67"/>
    <w:rsid w:val="00FB66C4"/>
    <w:rsid w:val="00FC0470"/>
    <w:rsid w:val="00FE28B6"/>
    <w:rsid w:val="00FE4320"/>
    <w:rsid w:val="00FF0690"/>
    <w:rsid w:val="00FF1D36"/>
    <w:rsid w:val="00FF33AB"/>
    <w:rsid w:val="00FF4AD3"/>
    <w:rsid w:val="00FF5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55AA9E53"/>
  <w15:docId w15:val="{CCA77F66-2D30-4107-89CC-4C5604BA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B613A"/>
    <w:rPr>
      <w:sz w:val="24"/>
      <w:szCs w:val="24"/>
      <w:lang w:eastAsia="en-US"/>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rsid w:val="00A917ED"/>
    <w:pPr>
      <w:keepNext/>
      <w:keepLines/>
      <w:spacing w:before="480"/>
      <w:outlineLvl w:val="0"/>
    </w:pPr>
    <w:rPr>
      <w:rFonts w:ascii="Arial" w:eastAsiaTheme="majorEastAsia" w:hAnsi="Arial" w:cs="Arial"/>
      <w:b/>
      <w:bCs/>
      <w:color w:val="7030A0"/>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rsid w:val="00A917ED"/>
    <w:pPr>
      <w:keepNext/>
      <w:keepLines/>
      <w:spacing w:before="200"/>
      <w:outlineLvl w:val="1"/>
    </w:pPr>
    <w:rPr>
      <w:rFonts w:ascii="Arial" w:eastAsiaTheme="majorEastAsia" w:hAnsi="Arial" w:cs="Arial"/>
      <w:b/>
      <w:bCs/>
      <w:color w:val="7030A0"/>
      <w:u w:color="222222"/>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unhideWhenUsed/>
    <w:qFormat/>
    <w:rsid w:val="00C87D46"/>
    <w:pPr>
      <w:keepNext/>
      <w:keepLines/>
      <w:spacing w:before="200"/>
      <w:outlineLvl w:val="2"/>
    </w:pPr>
    <w:rPr>
      <w:rFonts w:asciiTheme="majorHAnsi" w:eastAsiaTheme="majorEastAsia" w:hAnsiTheme="majorHAnsi" w:cstheme="majorBidi"/>
      <w:b/>
      <w:bCs/>
      <w:color w:val="499BC9" w:themeColor="accent1"/>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9"/>
    <w:semiHidden/>
    <w:unhideWhenUsed/>
    <w:qFormat/>
    <w:rsid w:val="00007870"/>
    <w:pPr>
      <w:pBdr>
        <w:top w:val="none" w:sz="0" w:space="0" w:color="auto"/>
        <w:left w:val="none" w:sz="0" w:space="0" w:color="auto"/>
        <w:bottom w:val="none" w:sz="0" w:space="0" w:color="auto"/>
        <w:right w:val="none" w:sz="0" w:space="0" w:color="auto"/>
        <w:between w:val="none" w:sz="0" w:space="0" w:color="auto"/>
        <w:bar w:val="none" w:sz="0" w:color="auto"/>
      </w:pBdr>
      <w:tabs>
        <w:tab w:val="num" w:pos="2880"/>
      </w:tabs>
      <w:adjustRightInd w:val="0"/>
      <w:spacing w:after="240"/>
      <w:ind w:left="2880" w:hanging="1080"/>
      <w:jc w:val="both"/>
      <w:outlineLvl w:val="3"/>
    </w:pPr>
    <w:rPr>
      <w:rFonts w:ascii="Arial" w:eastAsia="STZhongsong" w:hAnsi="Arial"/>
      <w:sz w:val="22"/>
      <w:szCs w:val="20"/>
      <w:bdr w:val="none" w:sz="0" w:space="0" w:color="auto"/>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semiHidden/>
    <w:unhideWhenUsed/>
    <w:qFormat/>
    <w:rsid w:val="00007870"/>
    <w:pPr>
      <w:pBdr>
        <w:top w:val="none" w:sz="0" w:space="0" w:color="auto"/>
        <w:left w:val="none" w:sz="0" w:space="0" w:color="auto"/>
        <w:bottom w:val="none" w:sz="0" w:space="0" w:color="auto"/>
        <w:right w:val="none" w:sz="0" w:space="0" w:color="auto"/>
        <w:between w:val="none" w:sz="0" w:space="0" w:color="auto"/>
        <w:bar w:val="none" w:sz="0" w:color="auto"/>
      </w:pBdr>
      <w:tabs>
        <w:tab w:val="num" w:pos="3600"/>
      </w:tabs>
      <w:adjustRightInd w:val="0"/>
      <w:spacing w:after="240"/>
      <w:ind w:left="3600" w:hanging="720"/>
      <w:jc w:val="both"/>
      <w:outlineLvl w:val="4"/>
    </w:pPr>
    <w:rPr>
      <w:rFonts w:ascii="Arial" w:eastAsia="STZhongsong" w:hAnsi="Arial"/>
      <w:sz w:val="22"/>
      <w:szCs w:val="20"/>
      <w:bdr w:val="none" w:sz="0" w:space="0" w:color="auto"/>
      <w:lang w:eastAsia="zh-CN"/>
    </w:rPr>
  </w:style>
  <w:style w:type="paragraph" w:styleId="Heading6">
    <w:name w:val="heading 6"/>
    <w:aliases w:val="Heading 6 (Do Not Use),Heading 6(unused),Legal Level 1.,L1 PIP,Heading 6  Appendix Y &amp; Z,Lev 6,H6 DO NOT USE,Bullet list,PA Appendix,H6,H61,PR14"/>
    <w:basedOn w:val="Normal"/>
    <w:link w:val="Heading6Char"/>
    <w:semiHidden/>
    <w:unhideWhenUsed/>
    <w:qFormat/>
    <w:rsid w:val="00007870"/>
    <w:pPr>
      <w:pBdr>
        <w:top w:val="none" w:sz="0" w:space="0" w:color="auto"/>
        <w:left w:val="none" w:sz="0" w:space="0" w:color="auto"/>
        <w:bottom w:val="none" w:sz="0" w:space="0" w:color="auto"/>
        <w:right w:val="none" w:sz="0" w:space="0" w:color="auto"/>
        <w:between w:val="none" w:sz="0" w:space="0" w:color="auto"/>
        <w:bar w:val="none" w:sz="0" w:color="auto"/>
      </w:pBdr>
      <w:tabs>
        <w:tab w:val="num" w:pos="4320"/>
      </w:tabs>
      <w:adjustRightInd w:val="0"/>
      <w:spacing w:after="240"/>
      <w:ind w:left="4320" w:hanging="720"/>
      <w:jc w:val="both"/>
      <w:outlineLvl w:val="5"/>
    </w:pPr>
    <w:rPr>
      <w:rFonts w:ascii="Arial" w:eastAsia="STZhongsong" w:hAnsi="Arial"/>
      <w:sz w:val="22"/>
      <w:szCs w:val="20"/>
      <w:bdr w:val="none" w:sz="0" w:space="0" w:color="auto"/>
      <w:lang w:eastAsia="zh-CN"/>
    </w:rPr>
  </w:style>
  <w:style w:type="paragraph" w:styleId="Heading7">
    <w:name w:val="heading 7"/>
    <w:aliases w:val="Heading 7 (Do Not Use),Heading 7(unused),Legal Level 1.1.,L2 PIP,Lev 7,H7DO NOT USE,PA Appendix Major"/>
    <w:basedOn w:val="Normal"/>
    <w:link w:val="Heading7Char"/>
    <w:semiHidden/>
    <w:unhideWhenUsed/>
    <w:qFormat/>
    <w:rsid w:val="00007870"/>
    <w:pPr>
      <w:pBdr>
        <w:top w:val="none" w:sz="0" w:space="0" w:color="auto"/>
        <w:left w:val="none" w:sz="0" w:space="0" w:color="auto"/>
        <w:bottom w:val="none" w:sz="0" w:space="0" w:color="auto"/>
        <w:right w:val="none" w:sz="0" w:space="0" w:color="auto"/>
        <w:between w:val="none" w:sz="0" w:space="0" w:color="auto"/>
        <w:bar w:val="none" w:sz="0" w:color="auto"/>
      </w:pBdr>
      <w:tabs>
        <w:tab w:val="num" w:pos="5040"/>
      </w:tabs>
      <w:adjustRightInd w:val="0"/>
      <w:spacing w:after="240"/>
      <w:ind w:left="5040" w:hanging="720"/>
      <w:jc w:val="both"/>
      <w:outlineLvl w:val="6"/>
    </w:pPr>
    <w:rPr>
      <w:rFonts w:ascii="Arial" w:eastAsia="STZhongsong" w:hAnsi="Arial"/>
      <w:sz w:val="22"/>
      <w:szCs w:val="20"/>
      <w:bdr w:val="none" w:sz="0" w:space="0" w:color="auto"/>
      <w:lang w:eastAsia="zh-CN"/>
    </w:rPr>
  </w:style>
  <w:style w:type="paragraph" w:styleId="Heading8">
    <w:name w:val="heading 8"/>
    <w:aliases w:val="Heading 8 (Do Not Use),Legal Level 1.1.1.,Lev 8,h8 DO NOT USE,PA Appendix Minor"/>
    <w:basedOn w:val="Normal"/>
    <w:link w:val="Heading8Char"/>
    <w:uiPriority w:val="99"/>
    <w:semiHidden/>
    <w:unhideWhenUsed/>
    <w:qFormat/>
    <w:rsid w:val="00007870"/>
    <w:pPr>
      <w:pBdr>
        <w:top w:val="none" w:sz="0" w:space="0" w:color="auto"/>
        <w:left w:val="none" w:sz="0" w:space="0" w:color="auto"/>
        <w:bottom w:val="none" w:sz="0" w:space="0" w:color="auto"/>
        <w:right w:val="none" w:sz="0" w:space="0" w:color="auto"/>
        <w:between w:val="none" w:sz="0" w:space="0" w:color="auto"/>
        <w:bar w:val="none" w:sz="0" w:color="auto"/>
      </w:pBdr>
      <w:tabs>
        <w:tab w:val="num" w:pos="5040"/>
      </w:tabs>
      <w:adjustRightInd w:val="0"/>
      <w:spacing w:after="240"/>
      <w:ind w:left="5040" w:hanging="720"/>
      <w:jc w:val="both"/>
      <w:outlineLvl w:val="7"/>
    </w:pPr>
    <w:rPr>
      <w:rFonts w:ascii="Arial" w:eastAsia="STZhongsong" w:hAnsi="Arial"/>
      <w:sz w:val="22"/>
      <w:szCs w:val="20"/>
      <w:bdr w:val="none" w:sz="0" w:space="0" w:color="auto"/>
      <w:lang w:eastAsia="zh-CN"/>
    </w:rPr>
  </w:style>
  <w:style w:type="paragraph" w:styleId="Heading9">
    <w:name w:val="heading 9"/>
    <w:aliases w:val="Heading 9 (Do Not Use),Heading 9 (defunct),Legal Level 1.1.1.1.,Lev 9,h9 DO NOT USE,App Heading,Titre 10,App1"/>
    <w:basedOn w:val="Normal"/>
    <w:link w:val="Heading9Char"/>
    <w:uiPriority w:val="99"/>
    <w:semiHidden/>
    <w:unhideWhenUsed/>
    <w:qFormat/>
    <w:rsid w:val="00007870"/>
    <w:pPr>
      <w:pBdr>
        <w:top w:val="none" w:sz="0" w:space="0" w:color="auto"/>
        <w:left w:val="none" w:sz="0" w:space="0" w:color="auto"/>
        <w:bottom w:val="none" w:sz="0" w:space="0" w:color="auto"/>
        <w:right w:val="none" w:sz="0" w:space="0" w:color="auto"/>
        <w:between w:val="none" w:sz="0" w:space="0" w:color="auto"/>
        <w:bar w:val="none" w:sz="0" w:color="auto"/>
      </w:pBdr>
      <w:tabs>
        <w:tab w:val="num" w:pos="5040"/>
      </w:tabs>
      <w:adjustRightInd w:val="0"/>
      <w:spacing w:after="240"/>
      <w:ind w:left="5040" w:hanging="720"/>
      <w:jc w:val="both"/>
      <w:outlineLvl w:val="8"/>
    </w:pPr>
    <w:rPr>
      <w:rFonts w:ascii="Arial" w:eastAsia="STZhongsong" w:hAnsi="Arial"/>
      <w:sz w:val="22"/>
      <w:szCs w:val="20"/>
      <w:bdr w:val="none" w:sz="0" w:space="0" w:color="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4C5AB8"/>
    <w:rPr>
      <w:u w:val="single"/>
    </w:rPr>
  </w:style>
  <w:style w:type="paragraph" w:customStyle="1" w:styleId="HeaderFooter">
    <w:name w:val="Header &amp; Footer"/>
    <w:rsid w:val="004C5AB8"/>
    <w:pPr>
      <w:tabs>
        <w:tab w:val="right" w:pos="9020"/>
      </w:tabs>
    </w:pPr>
    <w:rPr>
      <w:rFonts w:ascii="Helvetica" w:hAnsi="Arial Unicode MS" w:cs="Arial Unicode MS"/>
      <w:color w:val="000000"/>
      <w:sz w:val="24"/>
      <w:szCs w:val="24"/>
    </w:rPr>
  </w:style>
  <w:style w:type="paragraph" w:customStyle="1" w:styleId="Body">
    <w:name w:val="Body"/>
    <w:rsid w:val="004C5AB8"/>
    <w:pPr>
      <w:spacing w:after="200" w:line="276" w:lineRule="auto"/>
    </w:pPr>
    <w:rPr>
      <w:rFonts w:ascii="Calibri" w:eastAsia="Calibri" w:hAnsi="Calibri" w:cs="Calibri"/>
      <w:color w:val="000000"/>
      <w:sz w:val="22"/>
      <w:szCs w:val="22"/>
      <w:u w:color="000000"/>
      <w:lang w:val="en-US"/>
    </w:rPr>
  </w:style>
  <w:style w:type="paragraph" w:styleId="ListParagraph">
    <w:name w:val="List Paragraph"/>
    <w:aliases w:val="Numbered Indented Text,List Paragraph Char Char Char,Indicator Text,Numbered Para 1,Bullet Points,Bullet 1,Colorful List - Accent 11,MAIN CONTENT,F5 List Paragraph,List Paragraph1,Dot pt,List Paragraph2,Normal numbered,List Paragraph11"/>
    <w:link w:val="ListParagraphChar"/>
    <w:uiPriority w:val="34"/>
    <w:qFormat/>
    <w:rsid w:val="004C5AB8"/>
    <w:pPr>
      <w:spacing w:after="200" w:line="276" w:lineRule="auto"/>
      <w:ind w:left="720"/>
    </w:pPr>
    <w:rPr>
      <w:rFonts w:ascii="Calibri" w:eastAsia="Calibri" w:hAnsi="Calibri" w:cs="Calibri"/>
      <w:color w:val="000000"/>
      <w:sz w:val="22"/>
      <w:szCs w:val="22"/>
      <w:u w:color="000000"/>
      <w:lang w:val="en-US"/>
    </w:rPr>
  </w:style>
  <w:style w:type="numbering" w:customStyle="1" w:styleId="List0">
    <w:name w:val="List 0"/>
    <w:basedOn w:val="ImportedStyle1"/>
    <w:rsid w:val="004C5AB8"/>
    <w:pPr>
      <w:numPr>
        <w:numId w:val="7"/>
      </w:numPr>
    </w:pPr>
  </w:style>
  <w:style w:type="numbering" w:customStyle="1" w:styleId="ImportedStyle1">
    <w:name w:val="Imported Style 1"/>
    <w:rsid w:val="004C5AB8"/>
  </w:style>
  <w:style w:type="numbering" w:customStyle="1" w:styleId="List1">
    <w:name w:val="List 1"/>
    <w:basedOn w:val="ImportedStyle2"/>
    <w:rsid w:val="004C5AB8"/>
    <w:pPr>
      <w:numPr>
        <w:numId w:val="1"/>
      </w:numPr>
    </w:pPr>
  </w:style>
  <w:style w:type="numbering" w:customStyle="1" w:styleId="ImportedStyle2">
    <w:name w:val="Imported Style 2"/>
    <w:rsid w:val="004C5AB8"/>
  </w:style>
  <w:style w:type="numbering" w:customStyle="1" w:styleId="List21">
    <w:name w:val="List 21"/>
    <w:basedOn w:val="ImportedStyle5"/>
    <w:rsid w:val="004C5AB8"/>
    <w:pPr>
      <w:numPr>
        <w:numId w:val="3"/>
      </w:numPr>
    </w:pPr>
  </w:style>
  <w:style w:type="numbering" w:customStyle="1" w:styleId="ImportedStyle5">
    <w:name w:val="Imported Style 5"/>
    <w:rsid w:val="004C5AB8"/>
  </w:style>
  <w:style w:type="numbering" w:customStyle="1" w:styleId="List31">
    <w:name w:val="List 31"/>
    <w:basedOn w:val="ImportedStyle5"/>
    <w:rsid w:val="004C5AB8"/>
    <w:pPr>
      <w:numPr>
        <w:numId w:val="2"/>
      </w:numPr>
    </w:pPr>
  </w:style>
  <w:style w:type="numbering" w:customStyle="1" w:styleId="List41">
    <w:name w:val="List 41"/>
    <w:basedOn w:val="ImportedStyle13"/>
    <w:rsid w:val="004C5AB8"/>
    <w:pPr>
      <w:numPr>
        <w:numId w:val="4"/>
      </w:numPr>
    </w:pPr>
  </w:style>
  <w:style w:type="numbering" w:customStyle="1" w:styleId="ImportedStyle13">
    <w:name w:val="Imported Style 13"/>
    <w:rsid w:val="004C5AB8"/>
  </w:style>
  <w:style w:type="paragraph" w:styleId="NormalWeb">
    <w:name w:val="Normal (Web)"/>
    <w:uiPriority w:val="99"/>
    <w:rsid w:val="004C5AB8"/>
    <w:pPr>
      <w:spacing w:before="100" w:after="100"/>
    </w:pPr>
    <w:rPr>
      <w:rFonts w:hAnsi="Arial Unicode MS" w:cs="Arial Unicode MS"/>
      <w:color w:val="000000"/>
      <w:sz w:val="24"/>
      <w:szCs w:val="24"/>
      <w:u w:color="000000"/>
      <w:lang w:val="en-US"/>
    </w:rPr>
  </w:style>
  <w:style w:type="numbering" w:customStyle="1" w:styleId="List51">
    <w:name w:val="List 51"/>
    <w:basedOn w:val="ImportedStyle15"/>
    <w:rsid w:val="004C5AB8"/>
    <w:pPr>
      <w:numPr>
        <w:numId w:val="5"/>
      </w:numPr>
    </w:pPr>
  </w:style>
  <w:style w:type="numbering" w:customStyle="1" w:styleId="ImportedStyle15">
    <w:name w:val="Imported Style 15"/>
    <w:rsid w:val="004C5AB8"/>
  </w:style>
  <w:style w:type="numbering" w:customStyle="1" w:styleId="List6">
    <w:name w:val="List 6"/>
    <w:basedOn w:val="ImportedStyle16"/>
    <w:rsid w:val="004C5AB8"/>
    <w:pPr>
      <w:numPr>
        <w:numId w:val="6"/>
      </w:numPr>
    </w:pPr>
  </w:style>
  <w:style w:type="numbering" w:customStyle="1" w:styleId="ImportedStyle16">
    <w:name w:val="Imported Style 16"/>
    <w:rsid w:val="004C5AB8"/>
  </w:style>
  <w:style w:type="paragraph" w:customStyle="1" w:styleId="Default">
    <w:name w:val="Default"/>
    <w:qFormat/>
    <w:rsid w:val="004C5AB8"/>
    <w:rPr>
      <w:rFonts w:ascii="Helvetica" w:eastAsia="Helvetica" w:hAnsi="Helvetica" w:cs="Helvetica"/>
      <w:color w:val="000000"/>
      <w:sz w:val="22"/>
      <w:szCs w:val="22"/>
    </w:rPr>
  </w:style>
  <w:style w:type="character" w:customStyle="1" w:styleId="Link">
    <w:name w:val="Link"/>
    <w:rsid w:val="004C5AB8"/>
    <w:rPr>
      <w:color w:val="0000FF"/>
      <w:u w:val="single" w:color="0000FF"/>
    </w:rPr>
  </w:style>
  <w:style w:type="character" w:customStyle="1" w:styleId="Hyperlink0">
    <w:name w:val="Hyperlink.0"/>
    <w:basedOn w:val="Link"/>
    <w:rsid w:val="004C5AB8"/>
    <w:rPr>
      <w:color w:val="0000FF"/>
      <w:u w:val="single" w:color="0000FF"/>
    </w:rPr>
  </w:style>
  <w:style w:type="numbering" w:customStyle="1" w:styleId="List7">
    <w:name w:val="List 7"/>
    <w:basedOn w:val="ImportedStyle11"/>
    <w:rsid w:val="004C5AB8"/>
    <w:pPr>
      <w:numPr>
        <w:numId w:val="8"/>
      </w:numPr>
    </w:pPr>
  </w:style>
  <w:style w:type="numbering" w:customStyle="1" w:styleId="ImportedStyle11">
    <w:name w:val="Imported Style 11"/>
    <w:rsid w:val="004C5AB8"/>
  </w:style>
  <w:style w:type="paragraph" w:styleId="CommentText">
    <w:name w:val="annotation text"/>
    <w:basedOn w:val="Normal"/>
    <w:link w:val="CommentTextChar"/>
    <w:uiPriority w:val="99"/>
    <w:semiHidden/>
    <w:unhideWhenUsed/>
    <w:rsid w:val="004C5AB8"/>
    <w:rPr>
      <w:sz w:val="20"/>
      <w:szCs w:val="20"/>
    </w:rPr>
  </w:style>
  <w:style w:type="character" w:customStyle="1" w:styleId="CommentTextChar">
    <w:name w:val="Comment Text Char"/>
    <w:basedOn w:val="DefaultParagraphFont"/>
    <w:link w:val="CommentText"/>
    <w:uiPriority w:val="99"/>
    <w:semiHidden/>
    <w:rsid w:val="004C5AB8"/>
    <w:rPr>
      <w:lang w:val="en-US" w:eastAsia="en-US"/>
    </w:rPr>
  </w:style>
  <w:style w:type="character" w:styleId="CommentReference">
    <w:name w:val="annotation reference"/>
    <w:basedOn w:val="DefaultParagraphFont"/>
    <w:semiHidden/>
    <w:unhideWhenUsed/>
    <w:rsid w:val="004C5AB8"/>
    <w:rPr>
      <w:sz w:val="16"/>
      <w:szCs w:val="16"/>
    </w:rPr>
  </w:style>
  <w:style w:type="paragraph" w:styleId="BalloonText">
    <w:name w:val="Balloon Text"/>
    <w:basedOn w:val="Normal"/>
    <w:link w:val="BalloonTextChar"/>
    <w:uiPriority w:val="99"/>
    <w:semiHidden/>
    <w:unhideWhenUsed/>
    <w:rsid w:val="00D10193"/>
    <w:rPr>
      <w:rFonts w:ascii="Tahoma" w:hAnsi="Tahoma" w:cs="Tahoma"/>
      <w:sz w:val="16"/>
      <w:szCs w:val="16"/>
    </w:rPr>
  </w:style>
  <w:style w:type="character" w:customStyle="1" w:styleId="BalloonTextChar">
    <w:name w:val="Balloon Text Char"/>
    <w:basedOn w:val="DefaultParagraphFont"/>
    <w:link w:val="BalloonText"/>
    <w:uiPriority w:val="99"/>
    <w:semiHidden/>
    <w:rsid w:val="00D10193"/>
    <w:rPr>
      <w:rFonts w:ascii="Tahoma" w:hAnsi="Tahoma" w:cs="Tahoma"/>
      <w:sz w:val="16"/>
      <w:szCs w:val="16"/>
      <w:lang w:val="en-US" w:eastAsia="en-US"/>
    </w:rPr>
  </w:style>
  <w:style w:type="paragraph" w:styleId="Header">
    <w:name w:val="header"/>
    <w:basedOn w:val="Normal"/>
    <w:link w:val="HeaderChar"/>
    <w:uiPriority w:val="99"/>
    <w:unhideWhenUsed/>
    <w:rsid w:val="00A357D5"/>
    <w:pPr>
      <w:tabs>
        <w:tab w:val="center" w:pos="4513"/>
        <w:tab w:val="right" w:pos="9026"/>
      </w:tabs>
    </w:pPr>
  </w:style>
  <w:style w:type="character" w:customStyle="1" w:styleId="HeaderChar">
    <w:name w:val="Header Char"/>
    <w:basedOn w:val="DefaultParagraphFont"/>
    <w:link w:val="Header"/>
    <w:uiPriority w:val="99"/>
    <w:rsid w:val="00A357D5"/>
    <w:rPr>
      <w:sz w:val="24"/>
      <w:szCs w:val="24"/>
      <w:lang w:val="en-US" w:eastAsia="en-US"/>
    </w:rPr>
  </w:style>
  <w:style w:type="paragraph" w:styleId="Footer">
    <w:name w:val="footer"/>
    <w:basedOn w:val="Normal"/>
    <w:link w:val="FooterChar"/>
    <w:uiPriority w:val="99"/>
    <w:unhideWhenUsed/>
    <w:rsid w:val="00A357D5"/>
    <w:pPr>
      <w:tabs>
        <w:tab w:val="center" w:pos="4513"/>
        <w:tab w:val="right" w:pos="9026"/>
      </w:tabs>
    </w:pPr>
  </w:style>
  <w:style w:type="character" w:customStyle="1" w:styleId="FooterChar">
    <w:name w:val="Footer Char"/>
    <w:basedOn w:val="DefaultParagraphFont"/>
    <w:link w:val="Footer"/>
    <w:uiPriority w:val="99"/>
    <w:rsid w:val="00A357D5"/>
    <w:rPr>
      <w:sz w:val="24"/>
      <w:szCs w:val="24"/>
      <w:lang w:val="en-US" w:eastAsia="en-US"/>
    </w:rPr>
  </w:style>
  <w:style w:type="table" w:styleId="TableGrid">
    <w:name w:val="Table Grid"/>
    <w:basedOn w:val="TableNormal"/>
    <w:uiPriority w:val="39"/>
    <w:rsid w:val="00A5460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imes New Roman" w:hAnsiTheme="minorHAns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729D1"/>
    <w:rPr>
      <w:color w:val="FF00FF" w:themeColor="followedHyperlink"/>
      <w:u w:val="single"/>
    </w:rPr>
  </w:style>
  <w:style w:type="paragraph" w:customStyle="1" w:styleId="Bodycopy">
    <w:name w:val="Body copy"/>
    <w:link w:val="BodycopyChar"/>
    <w:rsid w:val="00340697"/>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Arial"/>
      <w:sz w:val="24"/>
      <w:szCs w:val="24"/>
      <w:bdr w:val="none" w:sz="0" w:space="0" w:color="auto"/>
    </w:rPr>
  </w:style>
  <w:style w:type="character" w:customStyle="1" w:styleId="BodycopyChar">
    <w:name w:val="Body copy Char"/>
    <w:basedOn w:val="DefaultParagraphFont"/>
    <w:link w:val="Bodycopy"/>
    <w:rsid w:val="00340697"/>
    <w:rPr>
      <w:rFonts w:ascii="Arial" w:eastAsia="Times New Roman" w:hAnsi="Arial" w:cs="Arial"/>
      <w:sz w:val="24"/>
      <w:szCs w:val="24"/>
      <w:bdr w:val="none" w:sz="0" w:space="0" w:color="auto"/>
    </w:rPr>
  </w:style>
  <w:style w:type="character" w:customStyle="1" w:styleId="s1">
    <w:name w:val="s1"/>
    <w:basedOn w:val="DefaultParagraphFont"/>
    <w:rsid w:val="00125207"/>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A917ED"/>
    <w:rPr>
      <w:rFonts w:ascii="Arial" w:eastAsiaTheme="majorEastAsia" w:hAnsi="Arial" w:cs="Arial"/>
      <w:b/>
      <w:bCs/>
      <w:color w:val="7030A0"/>
      <w:sz w:val="24"/>
      <w:szCs w:val="24"/>
      <w:lang w:eastAsia="en-US"/>
    </w:rPr>
  </w:style>
  <w:style w:type="paragraph" w:styleId="TOCHeading">
    <w:name w:val="TOC Heading"/>
    <w:basedOn w:val="Heading1"/>
    <w:next w:val="Normal"/>
    <w:uiPriority w:val="39"/>
    <w:unhideWhenUsed/>
    <w:qFormat/>
    <w:rsid w:val="001038E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ListBullet">
    <w:name w:val="List Bullet"/>
    <w:basedOn w:val="ListParagraph"/>
    <w:uiPriority w:val="99"/>
    <w:unhideWhenUsed/>
    <w:rsid w:val="001038EC"/>
    <w:pPr>
      <w:keepNext/>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after="120" w:line="240" w:lineRule="auto"/>
      <w:contextualSpacing/>
      <w:jc w:val="both"/>
    </w:pPr>
    <w:rPr>
      <w:rFonts w:ascii="Arial" w:hAnsi="Arial" w:cs="Arial"/>
      <w:bdr w:val="none" w:sz="0" w:space="0" w:color="auto"/>
      <w:lang w:val="en-GB"/>
    </w:rPr>
  </w:style>
  <w:style w:type="table" w:styleId="MediumShading1-Accent4">
    <w:name w:val="Medium Shading 1 Accent 4"/>
    <w:basedOn w:val="TableNormal"/>
    <w:uiPriority w:val="63"/>
    <w:rsid w:val="000C30A8"/>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sz w:val="22"/>
      <w:szCs w:val="22"/>
      <w:bdr w:val="none" w:sz="0" w:space="0" w:color="auto"/>
    </w:rPr>
    <w:tblPr>
      <w:tblStyleRowBandSize w:val="1"/>
      <w:tblStyleColBandSize w:val="1"/>
      <w:tbl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single" w:sz="8" w:space="0" w:color="FFBE6B" w:themeColor="accent4" w:themeTint="BF"/>
      </w:tblBorders>
    </w:tblPr>
    <w:tblStylePr w:type="firstRow">
      <w:pPr>
        <w:spacing w:before="0" w:after="0" w:line="240" w:lineRule="auto"/>
      </w:pPr>
      <w:rPr>
        <w:b/>
        <w:bCs/>
        <w:color w:val="FFFFFF" w:themeColor="background1"/>
      </w:rPr>
      <w:tblPr/>
      <w:tcPr>
        <w:tcBorders>
          <w:top w:val="single" w:sz="8"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shd w:val="clear" w:color="auto" w:fill="FFA93A" w:themeFill="accent4"/>
      </w:tcPr>
    </w:tblStylePr>
    <w:tblStylePr w:type="lastRow">
      <w:pPr>
        <w:spacing w:before="0" w:after="0" w:line="240" w:lineRule="auto"/>
      </w:pPr>
      <w:rPr>
        <w:b/>
        <w:bCs/>
      </w:rPr>
      <w:tblPr/>
      <w:tcPr>
        <w:tcBorders>
          <w:top w:val="double" w:sz="6" w:space="0" w:color="FFBE6B" w:themeColor="accent4" w:themeTint="BF"/>
          <w:left w:val="single" w:sz="8" w:space="0" w:color="FFBE6B" w:themeColor="accent4" w:themeTint="BF"/>
          <w:bottom w:val="single" w:sz="8" w:space="0" w:color="FFBE6B" w:themeColor="accent4" w:themeTint="BF"/>
          <w:right w:val="single" w:sz="8" w:space="0" w:color="FFBE6B"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9CE" w:themeFill="accent4" w:themeFillTint="3F"/>
      </w:tcPr>
    </w:tblStylePr>
    <w:tblStylePr w:type="band1Horz">
      <w:tblPr/>
      <w:tcPr>
        <w:tcBorders>
          <w:insideH w:val="nil"/>
          <w:insideV w:val="nil"/>
        </w:tcBorders>
        <w:shd w:val="clear" w:color="auto" w:fill="FFE9CE" w:themeFill="accent4"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C30A8"/>
    <w:tblPr>
      <w:tblStyleRowBandSize w:val="1"/>
      <w:tblStyleColBandSize w:val="1"/>
      <w:tbl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single" w:sz="8" w:space="0" w:color="A330CA" w:themeColor="accent6" w:themeTint="BF"/>
      </w:tblBorders>
    </w:tblPr>
    <w:tblStylePr w:type="firstRow">
      <w:pPr>
        <w:spacing w:before="0" w:after="0" w:line="240" w:lineRule="auto"/>
      </w:pPr>
      <w:rPr>
        <w:b/>
        <w:bCs/>
        <w:color w:val="FFFFFF" w:themeColor="background1"/>
      </w:rPr>
      <w:tblPr/>
      <w:tcPr>
        <w:tcBorders>
          <w:top w:val="single" w:sz="8"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shd w:val="clear" w:color="auto" w:fill="6C2085" w:themeFill="accent6"/>
      </w:tcPr>
    </w:tblStylePr>
    <w:tblStylePr w:type="lastRow">
      <w:pPr>
        <w:spacing w:before="0" w:after="0" w:line="240" w:lineRule="auto"/>
      </w:pPr>
      <w:rPr>
        <w:b/>
        <w:bCs/>
      </w:rPr>
      <w:tblPr/>
      <w:tcPr>
        <w:tcBorders>
          <w:top w:val="double" w:sz="6" w:space="0" w:color="A330CA" w:themeColor="accent6" w:themeTint="BF"/>
          <w:left w:val="single" w:sz="8" w:space="0" w:color="A330CA" w:themeColor="accent6" w:themeTint="BF"/>
          <w:bottom w:val="single" w:sz="8" w:space="0" w:color="A330CA" w:themeColor="accent6" w:themeTint="BF"/>
          <w:right w:val="single" w:sz="8" w:space="0" w:color="A330C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1BAEE" w:themeFill="accent6" w:themeFillTint="3F"/>
      </w:tcPr>
    </w:tblStylePr>
    <w:tblStylePr w:type="band1Horz">
      <w:tblPr/>
      <w:tcPr>
        <w:tcBorders>
          <w:insideH w:val="nil"/>
          <w:insideV w:val="nil"/>
        </w:tcBorders>
        <w:shd w:val="clear" w:color="auto" w:fill="E1BAEE" w:themeFill="accent6"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A90730"/>
    <w:pPr>
      <w:tabs>
        <w:tab w:val="right" w:leader="dot" w:pos="9010"/>
      </w:tabs>
      <w:spacing w:after="100"/>
    </w:pPr>
    <w:rPr>
      <w:noProof/>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A917ED"/>
    <w:rPr>
      <w:rFonts w:ascii="Arial" w:eastAsiaTheme="majorEastAsia" w:hAnsi="Arial" w:cs="Arial"/>
      <w:b/>
      <w:bCs/>
      <w:color w:val="7030A0"/>
      <w:sz w:val="24"/>
      <w:szCs w:val="24"/>
      <w:u w:color="222222"/>
      <w:lang w:eastAsia="en-US"/>
    </w:rPr>
  </w:style>
  <w:style w:type="paragraph" w:styleId="TOC2">
    <w:name w:val="toc 2"/>
    <w:basedOn w:val="Normal"/>
    <w:next w:val="Normal"/>
    <w:autoRedefine/>
    <w:uiPriority w:val="39"/>
    <w:unhideWhenUsed/>
    <w:rsid w:val="00D47C5E"/>
    <w:pPr>
      <w:tabs>
        <w:tab w:val="right" w:leader="dot" w:pos="9010"/>
      </w:tabs>
      <w:spacing w:after="100"/>
      <w:ind w:left="240"/>
    </w:pPr>
    <w:rPr>
      <w:noProof/>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C87D46"/>
    <w:rPr>
      <w:rFonts w:asciiTheme="majorHAnsi" w:eastAsiaTheme="majorEastAsia" w:hAnsiTheme="majorHAnsi" w:cstheme="majorBidi"/>
      <w:b/>
      <w:bCs/>
      <w:color w:val="499BC9" w:themeColor="accent1"/>
      <w:sz w:val="24"/>
      <w:szCs w:val="24"/>
      <w:lang w:val="en-US" w:eastAsia="en-US"/>
    </w:rPr>
  </w:style>
  <w:style w:type="paragraph" w:styleId="TOC3">
    <w:name w:val="toc 3"/>
    <w:basedOn w:val="Normal"/>
    <w:next w:val="Normal"/>
    <w:autoRedefine/>
    <w:uiPriority w:val="39"/>
    <w:unhideWhenUsed/>
    <w:rsid w:val="00A87536"/>
    <w:pPr>
      <w:spacing w:after="100"/>
      <w:ind w:left="480"/>
    </w:pPr>
  </w:style>
  <w:style w:type="table" w:customStyle="1" w:styleId="GridTable4-Accent41">
    <w:name w:val="Grid Table 4 - Accent 41"/>
    <w:basedOn w:val="TableNormal"/>
    <w:uiPriority w:val="49"/>
    <w:rsid w:val="00F3579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Calibri" w:hAnsi="Arial" w:cs="Arial"/>
      <w:sz w:val="22"/>
      <w:szCs w:val="22"/>
      <w:bdr w:val="none" w:sz="0" w:space="0" w:color="auto"/>
    </w:rPr>
    <w:tblPr>
      <w:tblStyleRowBandSize w:val="1"/>
      <w:tblStyleColBandSize w:val="1"/>
      <w:tblBorders>
        <w:top w:val="single" w:sz="4" w:space="0" w:color="FFCB88" w:themeColor="accent4" w:themeTint="99"/>
        <w:left w:val="single" w:sz="4" w:space="0" w:color="FFCB88" w:themeColor="accent4" w:themeTint="99"/>
        <w:bottom w:val="single" w:sz="4" w:space="0" w:color="FFCB88" w:themeColor="accent4" w:themeTint="99"/>
        <w:right w:val="single" w:sz="4" w:space="0" w:color="FFCB88" w:themeColor="accent4" w:themeTint="99"/>
        <w:insideH w:val="single" w:sz="4" w:space="0" w:color="FFCB88" w:themeColor="accent4" w:themeTint="99"/>
        <w:insideV w:val="single" w:sz="4" w:space="0" w:color="FFCB88" w:themeColor="accent4" w:themeTint="99"/>
      </w:tblBorders>
    </w:tblPr>
    <w:tblStylePr w:type="firstRow">
      <w:rPr>
        <w:b/>
        <w:bCs/>
        <w:color w:val="FFFFFF" w:themeColor="background1"/>
      </w:rPr>
      <w:tblPr/>
      <w:tcPr>
        <w:tcBorders>
          <w:top w:val="single" w:sz="4" w:space="0" w:color="FFA93A" w:themeColor="accent4"/>
          <w:left w:val="single" w:sz="4" w:space="0" w:color="FFA93A" w:themeColor="accent4"/>
          <w:bottom w:val="single" w:sz="4" w:space="0" w:color="FFA93A" w:themeColor="accent4"/>
          <w:right w:val="single" w:sz="4" w:space="0" w:color="FFA93A" w:themeColor="accent4"/>
          <w:insideH w:val="nil"/>
          <w:insideV w:val="nil"/>
        </w:tcBorders>
        <w:shd w:val="clear" w:color="auto" w:fill="FFA93A" w:themeFill="accent4"/>
      </w:tcPr>
    </w:tblStylePr>
    <w:tblStylePr w:type="lastRow">
      <w:rPr>
        <w:b/>
        <w:bCs/>
      </w:rPr>
      <w:tblPr/>
      <w:tcPr>
        <w:tcBorders>
          <w:top w:val="double" w:sz="4" w:space="0" w:color="FFA93A" w:themeColor="accent4"/>
        </w:tcBorders>
      </w:tcPr>
    </w:tblStylePr>
    <w:tblStylePr w:type="firstCol">
      <w:rPr>
        <w:b/>
        <w:bCs/>
      </w:rPr>
    </w:tblStylePr>
    <w:tblStylePr w:type="lastCol">
      <w:rPr>
        <w:b/>
        <w:bCs/>
      </w:rPr>
    </w:tblStylePr>
    <w:tblStylePr w:type="band1Vert">
      <w:tblPr/>
      <w:tcPr>
        <w:shd w:val="clear" w:color="auto" w:fill="FFEDD7" w:themeFill="accent4" w:themeFillTint="33"/>
      </w:tcPr>
    </w:tblStylePr>
    <w:tblStylePr w:type="band1Horz">
      <w:tblPr/>
      <w:tcPr>
        <w:shd w:val="clear" w:color="auto" w:fill="FFEDD7" w:themeFill="accent4" w:themeFillTint="33"/>
      </w:tcPr>
    </w:tblStylePr>
  </w:style>
  <w:style w:type="character" w:customStyle="1" w:styleId="m-1867287567005333302gmail-jim-table-header-content">
    <w:name w:val="m_-1867287567005333302gmail-jim-table-header-content"/>
    <w:basedOn w:val="DefaultParagraphFont"/>
    <w:rsid w:val="00062581"/>
  </w:style>
  <w:style w:type="character" w:customStyle="1" w:styleId="m-1867287567005333302gmail-aui-lozenge">
    <w:name w:val="m_-1867287567005333302gmail-aui-lozenge"/>
    <w:basedOn w:val="DefaultParagraphFont"/>
    <w:rsid w:val="00062581"/>
  </w:style>
  <w:style w:type="paragraph" w:styleId="CommentSubject">
    <w:name w:val="annotation subject"/>
    <w:basedOn w:val="CommentText"/>
    <w:next w:val="CommentText"/>
    <w:link w:val="CommentSubjectChar"/>
    <w:uiPriority w:val="99"/>
    <w:semiHidden/>
    <w:unhideWhenUsed/>
    <w:rsid w:val="00CB65C6"/>
    <w:rPr>
      <w:b/>
      <w:bCs/>
    </w:rPr>
  </w:style>
  <w:style w:type="character" w:customStyle="1" w:styleId="CommentSubjectChar">
    <w:name w:val="Comment Subject Char"/>
    <w:basedOn w:val="CommentTextChar"/>
    <w:link w:val="CommentSubject"/>
    <w:uiPriority w:val="99"/>
    <w:semiHidden/>
    <w:rsid w:val="00CB65C6"/>
    <w:rPr>
      <w:b/>
      <w:bCs/>
      <w:lang w:val="en-US" w:eastAsia="en-US"/>
    </w:rPr>
  </w:style>
  <w:style w:type="paragraph" w:styleId="Revision">
    <w:name w:val="Revision"/>
    <w:hidden/>
    <w:uiPriority w:val="99"/>
    <w:semiHidden/>
    <w:rsid w:val="001B11B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UnresolvedMention">
    <w:name w:val="Unresolved Mention"/>
    <w:basedOn w:val="DefaultParagraphFont"/>
    <w:uiPriority w:val="99"/>
    <w:semiHidden/>
    <w:unhideWhenUsed/>
    <w:rsid w:val="00C75C1F"/>
    <w:rPr>
      <w:color w:val="605E5C"/>
      <w:shd w:val="clear" w:color="auto" w:fill="E1DFDD"/>
    </w:rPr>
  </w:style>
  <w:style w:type="table" w:customStyle="1" w:styleId="TableGrid1">
    <w:name w:val="Table Grid1"/>
    <w:basedOn w:val="TableNormal"/>
    <w:next w:val="TableGrid"/>
    <w:uiPriority w:val="59"/>
    <w:rsid w:val="004C3FF1"/>
    <w:pPr>
      <w:pBdr>
        <w:top w:val="none" w:sz="0" w:space="0" w:color="auto"/>
        <w:left w:val="none" w:sz="0" w:space="0" w:color="auto"/>
        <w:bottom w:val="none" w:sz="0" w:space="0" w:color="auto"/>
        <w:right w:val="none" w:sz="0" w:space="0" w:color="auto"/>
        <w:between w:val="none" w:sz="0" w:space="0" w:color="auto"/>
        <w:bar w:val="none" w:sz="0" w:color="auto"/>
      </w:pBdr>
    </w:pPr>
    <w:rPr>
      <w:rFonts w:ascii="Cambria" w:eastAsia="MS Mincho" w:hAnsi="Cambria"/>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strongcentred">
    <w:name w:val="body strong centred"/>
    <w:basedOn w:val="Normal"/>
    <w:rsid w:val="004C3FF1"/>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SimSun" w:hAnsi="Arial"/>
      <w:b/>
      <w:sz w:val="22"/>
      <w:szCs w:val="22"/>
      <w:bdr w:val="none" w:sz="0" w:space="0" w:color="auto"/>
      <w:lang w:eastAsia="en-GB"/>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semiHidden/>
    <w:rsid w:val="00007870"/>
    <w:rPr>
      <w:rFonts w:ascii="Arial" w:eastAsia="STZhongsong" w:hAnsi="Arial"/>
      <w:sz w:val="22"/>
      <w:bdr w:val="none" w:sz="0" w:space="0" w:color="auto"/>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semiHidden/>
    <w:rsid w:val="00007870"/>
    <w:rPr>
      <w:rFonts w:ascii="Arial" w:eastAsia="STZhongsong" w:hAnsi="Arial"/>
      <w:sz w:val="22"/>
      <w:bdr w:val="none" w:sz="0" w:space="0" w:color="auto"/>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semiHidden/>
    <w:rsid w:val="00007870"/>
    <w:rPr>
      <w:rFonts w:ascii="Arial" w:eastAsia="STZhongsong" w:hAnsi="Arial"/>
      <w:sz w:val="22"/>
      <w:bdr w:val="none" w:sz="0" w:space="0" w:color="auto"/>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semiHidden/>
    <w:rsid w:val="00007870"/>
    <w:rPr>
      <w:rFonts w:ascii="Arial" w:eastAsia="STZhongsong" w:hAnsi="Arial"/>
      <w:sz w:val="22"/>
      <w:bdr w:val="none" w:sz="0" w:space="0" w:color="auto"/>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semiHidden/>
    <w:rsid w:val="00007870"/>
    <w:rPr>
      <w:rFonts w:ascii="Arial" w:eastAsia="STZhongsong" w:hAnsi="Arial"/>
      <w:sz w:val="22"/>
      <w:bdr w:val="none" w:sz="0" w:space="0" w:color="auto"/>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semiHidden/>
    <w:rsid w:val="00007870"/>
    <w:rPr>
      <w:rFonts w:ascii="Arial" w:eastAsia="STZhongsong" w:hAnsi="Arial"/>
      <w:sz w:val="22"/>
      <w:bdr w:val="none" w:sz="0" w:space="0" w:color="auto"/>
      <w:lang w:eastAsia="zh-CN"/>
    </w:rPr>
  </w:style>
  <w:style w:type="table" w:customStyle="1" w:styleId="TableGrid2">
    <w:name w:val="Table Grid2"/>
    <w:basedOn w:val="TableNormal"/>
    <w:next w:val="TableGrid"/>
    <w:uiPriority w:val="59"/>
    <w:rsid w:val="0000787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jc w:val="both"/>
    </w:pPr>
    <w:rPr>
      <w:rFonts w:eastAsia="Times New Roman"/>
      <w:bdr w:val="none" w:sz="0" w:space="0" w:color="aut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Indented Text Char,List Paragraph Char Char Char Char,Indicator Text Char,Numbered Para 1 Char,Bullet Points Char,Bullet 1 Char,Colorful List - Accent 11 Char,MAIN CONTENT Char,F5 List Paragraph Char,List Paragraph1 Char"/>
    <w:link w:val="ListParagraph"/>
    <w:uiPriority w:val="34"/>
    <w:qFormat/>
    <w:locked/>
    <w:rsid w:val="00E30DAC"/>
    <w:rPr>
      <w:rFonts w:ascii="Calibri" w:eastAsia="Calibri" w:hAnsi="Calibri" w:cs="Calibri"/>
      <w:color w:val="000000"/>
      <w:sz w:val="22"/>
      <w:szCs w:val="22"/>
      <w:u w:color="000000"/>
      <w:lang w:val="en-US"/>
    </w:rPr>
  </w:style>
  <w:style w:type="table" w:customStyle="1" w:styleId="TableGrid3">
    <w:name w:val="Table Grid3"/>
    <w:basedOn w:val="TableNormal"/>
    <w:next w:val="TableGrid"/>
    <w:uiPriority w:val="59"/>
    <w:rsid w:val="00E30DA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rsid w:val="00FC0470"/>
    <w:pPr>
      <w:keepNext/>
      <w:numPr>
        <w:numId w:val="27"/>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outlineLvl w:val="0"/>
    </w:pPr>
    <w:rPr>
      <w:rFonts w:eastAsia="STZhongsong"/>
      <w:b/>
      <w:bCs/>
      <w:sz w:val="22"/>
      <w:szCs w:val="20"/>
      <w:bdr w:val="none" w:sz="0" w:space="0" w:color="auto"/>
      <w:lang w:eastAsia="zh-CN"/>
    </w:rPr>
  </w:style>
  <w:style w:type="paragraph" w:customStyle="1" w:styleId="ScheduleL2">
    <w:name w:val="Schedule L2"/>
    <w:basedOn w:val="Normal"/>
    <w:rsid w:val="00FC0470"/>
    <w:pPr>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outlineLvl w:val="1"/>
    </w:pPr>
    <w:rPr>
      <w:rFonts w:eastAsia="STZhongsong"/>
      <w:sz w:val="22"/>
      <w:szCs w:val="20"/>
      <w:bdr w:val="none" w:sz="0" w:space="0" w:color="auto"/>
      <w:lang w:eastAsia="zh-CN"/>
    </w:rPr>
  </w:style>
  <w:style w:type="paragraph" w:customStyle="1" w:styleId="ScheduleL3">
    <w:name w:val="Schedule L3"/>
    <w:basedOn w:val="Normal"/>
    <w:rsid w:val="00FC0470"/>
    <w:pPr>
      <w:numPr>
        <w:ilvl w:val="2"/>
        <w:numId w:val="27"/>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outlineLvl w:val="2"/>
    </w:pPr>
    <w:rPr>
      <w:rFonts w:eastAsia="STZhongsong"/>
      <w:sz w:val="22"/>
      <w:szCs w:val="20"/>
      <w:bdr w:val="none" w:sz="0" w:space="0" w:color="auto"/>
      <w:lang w:eastAsia="zh-CN"/>
    </w:rPr>
  </w:style>
  <w:style w:type="paragraph" w:customStyle="1" w:styleId="ScheduleL4">
    <w:name w:val="Schedule L4"/>
    <w:basedOn w:val="Normal"/>
    <w:rsid w:val="00FC0470"/>
    <w:pPr>
      <w:numPr>
        <w:ilvl w:val="3"/>
        <w:numId w:val="27"/>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outlineLvl w:val="3"/>
    </w:pPr>
    <w:rPr>
      <w:rFonts w:eastAsia="STZhongsong"/>
      <w:sz w:val="22"/>
      <w:szCs w:val="20"/>
      <w:bdr w:val="none" w:sz="0" w:space="0" w:color="auto"/>
      <w:lang w:eastAsia="zh-CN"/>
    </w:rPr>
  </w:style>
  <w:style w:type="paragraph" w:customStyle="1" w:styleId="ScheduleL5">
    <w:name w:val="Schedule L5"/>
    <w:basedOn w:val="Normal"/>
    <w:rsid w:val="00FC0470"/>
    <w:pPr>
      <w:numPr>
        <w:ilvl w:val="4"/>
        <w:numId w:val="27"/>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outlineLvl w:val="4"/>
    </w:pPr>
    <w:rPr>
      <w:rFonts w:eastAsia="STZhongsong"/>
      <w:sz w:val="22"/>
      <w:szCs w:val="20"/>
      <w:bdr w:val="none" w:sz="0" w:space="0" w:color="auto"/>
      <w:lang w:eastAsia="zh-CN"/>
    </w:rPr>
  </w:style>
  <w:style w:type="paragraph" w:customStyle="1" w:styleId="ScheduleL6">
    <w:name w:val="Schedule L6"/>
    <w:basedOn w:val="Normal"/>
    <w:rsid w:val="00FC0470"/>
    <w:pPr>
      <w:numPr>
        <w:ilvl w:val="5"/>
        <w:numId w:val="27"/>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outlineLvl w:val="5"/>
    </w:pPr>
    <w:rPr>
      <w:rFonts w:eastAsia="STZhongsong"/>
      <w:sz w:val="22"/>
      <w:szCs w:val="20"/>
      <w:bdr w:val="none" w:sz="0" w:space="0" w:color="auto"/>
      <w:lang w:eastAsia="zh-CN"/>
    </w:rPr>
  </w:style>
  <w:style w:type="paragraph" w:customStyle="1" w:styleId="ScheduleL7">
    <w:name w:val="Schedule L7"/>
    <w:basedOn w:val="Normal"/>
    <w:rsid w:val="00FC0470"/>
    <w:pPr>
      <w:numPr>
        <w:ilvl w:val="6"/>
        <w:numId w:val="27"/>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outlineLvl w:val="6"/>
    </w:pPr>
    <w:rPr>
      <w:rFonts w:eastAsia="STZhongsong"/>
      <w:sz w:val="22"/>
      <w:szCs w:val="20"/>
      <w:bdr w:val="none" w:sz="0" w:space="0" w:color="auto"/>
      <w:lang w:eastAsia="zh-CN"/>
    </w:rPr>
  </w:style>
  <w:style w:type="paragraph" w:customStyle="1" w:styleId="ScheduleL8">
    <w:name w:val="Schedule L8"/>
    <w:basedOn w:val="Normal"/>
    <w:rsid w:val="00FC0470"/>
    <w:pPr>
      <w:numPr>
        <w:ilvl w:val="7"/>
        <w:numId w:val="27"/>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outlineLvl w:val="7"/>
    </w:pPr>
    <w:rPr>
      <w:rFonts w:eastAsia="STZhongsong"/>
      <w:sz w:val="22"/>
      <w:szCs w:val="20"/>
      <w:bdr w:val="none" w:sz="0" w:space="0" w:color="auto"/>
      <w:lang w:eastAsia="zh-CN"/>
    </w:rPr>
  </w:style>
  <w:style w:type="paragraph" w:customStyle="1" w:styleId="ScheduleL9">
    <w:name w:val="Schedule L9"/>
    <w:basedOn w:val="Normal"/>
    <w:rsid w:val="00FC0470"/>
    <w:pPr>
      <w:numPr>
        <w:ilvl w:val="8"/>
        <w:numId w:val="27"/>
      </w:numPr>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240"/>
      <w:jc w:val="both"/>
      <w:outlineLvl w:val="8"/>
    </w:pPr>
    <w:rPr>
      <w:rFonts w:eastAsia="STZhongsong"/>
      <w:sz w:val="22"/>
      <w:szCs w:val="20"/>
      <w:bdr w:val="none" w:sz="0" w:space="0" w:color="auto"/>
      <w:lang w:eastAsia="zh-CN"/>
    </w:rPr>
  </w:style>
  <w:style w:type="table" w:customStyle="1" w:styleId="TableGrid0">
    <w:name w:val="TableGrid"/>
    <w:rsid w:val="003C14C6"/>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2"/>
      <w:szCs w:val="22"/>
      <w:bdr w:val="none" w:sz="0" w:space="0" w:color="aut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6135">
      <w:bodyDiv w:val="1"/>
      <w:marLeft w:val="0"/>
      <w:marRight w:val="0"/>
      <w:marTop w:val="0"/>
      <w:marBottom w:val="0"/>
      <w:divBdr>
        <w:top w:val="none" w:sz="0" w:space="0" w:color="auto"/>
        <w:left w:val="none" w:sz="0" w:space="0" w:color="auto"/>
        <w:bottom w:val="none" w:sz="0" w:space="0" w:color="auto"/>
        <w:right w:val="none" w:sz="0" w:space="0" w:color="auto"/>
      </w:divBdr>
    </w:div>
    <w:div w:id="78062513">
      <w:bodyDiv w:val="1"/>
      <w:marLeft w:val="0"/>
      <w:marRight w:val="0"/>
      <w:marTop w:val="0"/>
      <w:marBottom w:val="0"/>
      <w:divBdr>
        <w:top w:val="none" w:sz="0" w:space="0" w:color="auto"/>
        <w:left w:val="none" w:sz="0" w:space="0" w:color="auto"/>
        <w:bottom w:val="none" w:sz="0" w:space="0" w:color="auto"/>
        <w:right w:val="none" w:sz="0" w:space="0" w:color="auto"/>
      </w:divBdr>
    </w:div>
    <w:div w:id="156657534">
      <w:bodyDiv w:val="1"/>
      <w:marLeft w:val="0"/>
      <w:marRight w:val="0"/>
      <w:marTop w:val="0"/>
      <w:marBottom w:val="0"/>
      <w:divBdr>
        <w:top w:val="none" w:sz="0" w:space="0" w:color="auto"/>
        <w:left w:val="none" w:sz="0" w:space="0" w:color="auto"/>
        <w:bottom w:val="none" w:sz="0" w:space="0" w:color="auto"/>
        <w:right w:val="none" w:sz="0" w:space="0" w:color="auto"/>
      </w:divBdr>
    </w:div>
    <w:div w:id="327249615">
      <w:bodyDiv w:val="1"/>
      <w:marLeft w:val="0"/>
      <w:marRight w:val="0"/>
      <w:marTop w:val="0"/>
      <w:marBottom w:val="0"/>
      <w:divBdr>
        <w:top w:val="none" w:sz="0" w:space="0" w:color="auto"/>
        <w:left w:val="none" w:sz="0" w:space="0" w:color="auto"/>
        <w:bottom w:val="none" w:sz="0" w:space="0" w:color="auto"/>
        <w:right w:val="none" w:sz="0" w:space="0" w:color="auto"/>
      </w:divBdr>
      <w:divsChild>
        <w:div w:id="853494980">
          <w:marLeft w:val="274"/>
          <w:marRight w:val="0"/>
          <w:marTop w:val="0"/>
          <w:marBottom w:val="0"/>
          <w:divBdr>
            <w:top w:val="none" w:sz="0" w:space="0" w:color="auto"/>
            <w:left w:val="none" w:sz="0" w:space="0" w:color="auto"/>
            <w:bottom w:val="none" w:sz="0" w:space="0" w:color="auto"/>
            <w:right w:val="none" w:sz="0" w:space="0" w:color="auto"/>
          </w:divBdr>
        </w:div>
      </w:divsChild>
    </w:div>
    <w:div w:id="612446503">
      <w:bodyDiv w:val="1"/>
      <w:marLeft w:val="0"/>
      <w:marRight w:val="0"/>
      <w:marTop w:val="0"/>
      <w:marBottom w:val="0"/>
      <w:divBdr>
        <w:top w:val="none" w:sz="0" w:space="0" w:color="auto"/>
        <w:left w:val="none" w:sz="0" w:space="0" w:color="auto"/>
        <w:bottom w:val="none" w:sz="0" w:space="0" w:color="auto"/>
        <w:right w:val="none" w:sz="0" w:space="0" w:color="auto"/>
      </w:divBdr>
      <w:divsChild>
        <w:div w:id="1675495186">
          <w:marLeft w:val="994"/>
          <w:marRight w:val="0"/>
          <w:marTop w:val="0"/>
          <w:marBottom w:val="0"/>
          <w:divBdr>
            <w:top w:val="none" w:sz="0" w:space="0" w:color="auto"/>
            <w:left w:val="none" w:sz="0" w:space="0" w:color="auto"/>
            <w:bottom w:val="none" w:sz="0" w:space="0" w:color="auto"/>
            <w:right w:val="none" w:sz="0" w:space="0" w:color="auto"/>
          </w:divBdr>
        </w:div>
        <w:div w:id="939871703">
          <w:marLeft w:val="994"/>
          <w:marRight w:val="0"/>
          <w:marTop w:val="0"/>
          <w:marBottom w:val="0"/>
          <w:divBdr>
            <w:top w:val="none" w:sz="0" w:space="0" w:color="auto"/>
            <w:left w:val="none" w:sz="0" w:space="0" w:color="auto"/>
            <w:bottom w:val="none" w:sz="0" w:space="0" w:color="auto"/>
            <w:right w:val="none" w:sz="0" w:space="0" w:color="auto"/>
          </w:divBdr>
        </w:div>
        <w:div w:id="1598323229">
          <w:marLeft w:val="994"/>
          <w:marRight w:val="0"/>
          <w:marTop w:val="0"/>
          <w:marBottom w:val="0"/>
          <w:divBdr>
            <w:top w:val="none" w:sz="0" w:space="0" w:color="auto"/>
            <w:left w:val="none" w:sz="0" w:space="0" w:color="auto"/>
            <w:bottom w:val="none" w:sz="0" w:space="0" w:color="auto"/>
            <w:right w:val="none" w:sz="0" w:space="0" w:color="auto"/>
          </w:divBdr>
        </w:div>
        <w:div w:id="1549027921">
          <w:marLeft w:val="994"/>
          <w:marRight w:val="0"/>
          <w:marTop w:val="0"/>
          <w:marBottom w:val="0"/>
          <w:divBdr>
            <w:top w:val="none" w:sz="0" w:space="0" w:color="auto"/>
            <w:left w:val="none" w:sz="0" w:space="0" w:color="auto"/>
            <w:bottom w:val="none" w:sz="0" w:space="0" w:color="auto"/>
            <w:right w:val="none" w:sz="0" w:space="0" w:color="auto"/>
          </w:divBdr>
        </w:div>
      </w:divsChild>
    </w:div>
    <w:div w:id="639500916">
      <w:bodyDiv w:val="1"/>
      <w:marLeft w:val="0"/>
      <w:marRight w:val="0"/>
      <w:marTop w:val="0"/>
      <w:marBottom w:val="0"/>
      <w:divBdr>
        <w:top w:val="none" w:sz="0" w:space="0" w:color="auto"/>
        <w:left w:val="none" w:sz="0" w:space="0" w:color="auto"/>
        <w:bottom w:val="none" w:sz="0" w:space="0" w:color="auto"/>
        <w:right w:val="none" w:sz="0" w:space="0" w:color="auto"/>
      </w:divBdr>
    </w:div>
    <w:div w:id="711459718">
      <w:bodyDiv w:val="1"/>
      <w:marLeft w:val="0"/>
      <w:marRight w:val="0"/>
      <w:marTop w:val="0"/>
      <w:marBottom w:val="0"/>
      <w:divBdr>
        <w:top w:val="none" w:sz="0" w:space="0" w:color="auto"/>
        <w:left w:val="none" w:sz="0" w:space="0" w:color="auto"/>
        <w:bottom w:val="none" w:sz="0" w:space="0" w:color="auto"/>
        <w:right w:val="none" w:sz="0" w:space="0" w:color="auto"/>
      </w:divBdr>
      <w:divsChild>
        <w:div w:id="348458603">
          <w:marLeft w:val="0"/>
          <w:marRight w:val="0"/>
          <w:marTop w:val="150"/>
          <w:marBottom w:val="0"/>
          <w:divBdr>
            <w:top w:val="none" w:sz="0" w:space="0" w:color="auto"/>
            <w:left w:val="none" w:sz="0" w:space="0" w:color="auto"/>
            <w:bottom w:val="none" w:sz="0" w:space="0" w:color="auto"/>
            <w:right w:val="none" w:sz="0" w:space="0" w:color="auto"/>
          </w:divBdr>
          <w:divsChild>
            <w:div w:id="268589602">
              <w:marLeft w:val="0"/>
              <w:marRight w:val="0"/>
              <w:marTop w:val="0"/>
              <w:marBottom w:val="0"/>
              <w:divBdr>
                <w:top w:val="none" w:sz="0" w:space="0" w:color="auto"/>
                <w:left w:val="none" w:sz="0" w:space="0" w:color="auto"/>
                <w:bottom w:val="none" w:sz="0" w:space="0" w:color="auto"/>
                <w:right w:val="none" w:sz="0" w:space="0" w:color="auto"/>
              </w:divBdr>
            </w:div>
            <w:div w:id="2023622298">
              <w:marLeft w:val="0"/>
              <w:marRight w:val="0"/>
              <w:marTop w:val="0"/>
              <w:marBottom w:val="0"/>
              <w:divBdr>
                <w:top w:val="none" w:sz="0" w:space="0" w:color="auto"/>
                <w:left w:val="none" w:sz="0" w:space="0" w:color="auto"/>
                <w:bottom w:val="none" w:sz="0" w:space="0" w:color="auto"/>
                <w:right w:val="none" w:sz="0" w:space="0" w:color="auto"/>
              </w:divBdr>
            </w:div>
            <w:div w:id="1061714245">
              <w:marLeft w:val="0"/>
              <w:marRight w:val="0"/>
              <w:marTop w:val="0"/>
              <w:marBottom w:val="0"/>
              <w:divBdr>
                <w:top w:val="none" w:sz="0" w:space="0" w:color="auto"/>
                <w:left w:val="none" w:sz="0" w:space="0" w:color="auto"/>
                <w:bottom w:val="none" w:sz="0" w:space="0" w:color="auto"/>
                <w:right w:val="none" w:sz="0" w:space="0" w:color="auto"/>
              </w:divBdr>
            </w:div>
            <w:div w:id="1763337391">
              <w:marLeft w:val="0"/>
              <w:marRight w:val="0"/>
              <w:marTop w:val="0"/>
              <w:marBottom w:val="0"/>
              <w:divBdr>
                <w:top w:val="none" w:sz="0" w:space="0" w:color="auto"/>
                <w:left w:val="none" w:sz="0" w:space="0" w:color="auto"/>
                <w:bottom w:val="none" w:sz="0" w:space="0" w:color="auto"/>
                <w:right w:val="none" w:sz="0" w:space="0" w:color="auto"/>
              </w:divBdr>
            </w:div>
            <w:div w:id="1141459960">
              <w:marLeft w:val="0"/>
              <w:marRight w:val="0"/>
              <w:marTop w:val="0"/>
              <w:marBottom w:val="0"/>
              <w:divBdr>
                <w:top w:val="none" w:sz="0" w:space="0" w:color="auto"/>
                <w:left w:val="none" w:sz="0" w:space="0" w:color="auto"/>
                <w:bottom w:val="none" w:sz="0" w:space="0" w:color="auto"/>
                <w:right w:val="none" w:sz="0" w:space="0" w:color="auto"/>
              </w:divBdr>
            </w:div>
            <w:div w:id="43942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8448619">
      <w:bodyDiv w:val="1"/>
      <w:marLeft w:val="0"/>
      <w:marRight w:val="0"/>
      <w:marTop w:val="0"/>
      <w:marBottom w:val="0"/>
      <w:divBdr>
        <w:top w:val="none" w:sz="0" w:space="0" w:color="auto"/>
        <w:left w:val="none" w:sz="0" w:space="0" w:color="auto"/>
        <w:bottom w:val="none" w:sz="0" w:space="0" w:color="auto"/>
        <w:right w:val="none" w:sz="0" w:space="0" w:color="auto"/>
      </w:divBdr>
      <w:divsChild>
        <w:div w:id="880821985">
          <w:marLeft w:val="274"/>
          <w:marRight w:val="0"/>
          <w:marTop w:val="0"/>
          <w:marBottom w:val="0"/>
          <w:divBdr>
            <w:top w:val="none" w:sz="0" w:space="0" w:color="auto"/>
            <w:left w:val="none" w:sz="0" w:space="0" w:color="auto"/>
            <w:bottom w:val="none" w:sz="0" w:space="0" w:color="auto"/>
            <w:right w:val="none" w:sz="0" w:space="0" w:color="auto"/>
          </w:divBdr>
        </w:div>
      </w:divsChild>
    </w:div>
    <w:div w:id="830145487">
      <w:bodyDiv w:val="1"/>
      <w:marLeft w:val="0"/>
      <w:marRight w:val="0"/>
      <w:marTop w:val="0"/>
      <w:marBottom w:val="0"/>
      <w:divBdr>
        <w:top w:val="none" w:sz="0" w:space="0" w:color="auto"/>
        <w:left w:val="none" w:sz="0" w:space="0" w:color="auto"/>
        <w:bottom w:val="none" w:sz="0" w:space="0" w:color="auto"/>
        <w:right w:val="none" w:sz="0" w:space="0" w:color="auto"/>
      </w:divBdr>
    </w:div>
    <w:div w:id="965310337">
      <w:bodyDiv w:val="1"/>
      <w:marLeft w:val="0"/>
      <w:marRight w:val="0"/>
      <w:marTop w:val="0"/>
      <w:marBottom w:val="0"/>
      <w:divBdr>
        <w:top w:val="none" w:sz="0" w:space="0" w:color="auto"/>
        <w:left w:val="none" w:sz="0" w:space="0" w:color="auto"/>
        <w:bottom w:val="none" w:sz="0" w:space="0" w:color="auto"/>
        <w:right w:val="none" w:sz="0" w:space="0" w:color="auto"/>
      </w:divBdr>
    </w:div>
    <w:div w:id="996807154">
      <w:bodyDiv w:val="1"/>
      <w:marLeft w:val="0"/>
      <w:marRight w:val="0"/>
      <w:marTop w:val="0"/>
      <w:marBottom w:val="0"/>
      <w:divBdr>
        <w:top w:val="none" w:sz="0" w:space="0" w:color="auto"/>
        <w:left w:val="none" w:sz="0" w:space="0" w:color="auto"/>
        <w:bottom w:val="none" w:sz="0" w:space="0" w:color="auto"/>
        <w:right w:val="none" w:sz="0" w:space="0" w:color="auto"/>
      </w:divBdr>
    </w:div>
    <w:div w:id="1100250442">
      <w:bodyDiv w:val="1"/>
      <w:marLeft w:val="0"/>
      <w:marRight w:val="0"/>
      <w:marTop w:val="0"/>
      <w:marBottom w:val="0"/>
      <w:divBdr>
        <w:top w:val="none" w:sz="0" w:space="0" w:color="auto"/>
        <w:left w:val="none" w:sz="0" w:space="0" w:color="auto"/>
        <w:bottom w:val="none" w:sz="0" w:space="0" w:color="auto"/>
        <w:right w:val="none" w:sz="0" w:space="0" w:color="auto"/>
      </w:divBdr>
    </w:div>
    <w:div w:id="1228803175">
      <w:bodyDiv w:val="1"/>
      <w:marLeft w:val="0"/>
      <w:marRight w:val="0"/>
      <w:marTop w:val="0"/>
      <w:marBottom w:val="0"/>
      <w:divBdr>
        <w:top w:val="none" w:sz="0" w:space="0" w:color="auto"/>
        <w:left w:val="none" w:sz="0" w:space="0" w:color="auto"/>
        <w:bottom w:val="none" w:sz="0" w:space="0" w:color="auto"/>
        <w:right w:val="none" w:sz="0" w:space="0" w:color="auto"/>
      </w:divBdr>
    </w:div>
    <w:div w:id="1242837994">
      <w:bodyDiv w:val="1"/>
      <w:marLeft w:val="0"/>
      <w:marRight w:val="0"/>
      <w:marTop w:val="0"/>
      <w:marBottom w:val="0"/>
      <w:divBdr>
        <w:top w:val="none" w:sz="0" w:space="0" w:color="auto"/>
        <w:left w:val="none" w:sz="0" w:space="0" w:color="auto"/>
        <w:bottom w:val="none" w:sz="0" w:space="0" w:color="auto"/>
        <w:right w:val="none" w:sz="0" w:space="0" w:color="auto"/>
      </w:divBdr>
    </w:div>
    <w:div w:id="1319380147">
      <w:bodyDiv w:val="1"/>
      <w:marLeft w:val="0"/>
      <w:marRight w:val="0"/>
      <w:marTop w:val="0"/>
      <w:marBottom w:val="0"/>
      <w:divBdr>
        <w:top w:val="none" w:sz="0" w:space="0" w:color="auto"/>
        <w:left w:val="none" w:sz="0" w:space="0" w:color="auto"/>
        <w:bottom w:val="none" w:sz="0" w:space="0" w:color="auto"/>
        <w:right w:val="none" w:sz="0" w:space="0" w:color="auto"/>
      </w:divBdr>
    </w:div>
    <w:div w:id="1323893435">
      <w:bodyDiv w:val="1"/>
      <w:marLeft w:val="0"/>
      <w:marRight w:val="0"/>
      <w:marTop w:val="0"/>
      <w:marBottom w:val="0"/>
      <w:divBdr>
        <w:top w:val="none" w:sz="0" w:space="0" w:color="auto"/>
        <w:left w:val="none" w:sz="0" w:space="0" w:color="auto"/>
        <w:bottom w:val="none" w:sz="0" w:space="0" w:color="auto"/>
        <w:right w:val="none" w:sz="0" w:space="0" w:color="auto"/>
      </w:divBdr>
    </w:div>
    <w:div w:id="1354113870">
      <w:bodyDiv w:val="1"/>
      <w:marLeft w:val="0"/>
      <w:marRight w:val="0"/>
      <w:marTop w:val="0"/>
      <w:marBottom w:val="0"/>
      <w:divBdr>
        <w:top w:val="none" w:sz="0" w:space="0" w:color="auto"/>
        <w:left w:val="none" w:sz="0" w:space="0" w:color="auto"/>
        <w:bottom w:val="none" w:sz="0" w:space="0" w:color="auto"/>
        <w:right w:val="none" w:sz="0" w:space="0" w:color="auto"/>
      </w:divBdr>
    </w:div>
    <w:div w:id="1530993858">
      <w:bodyDiv w:val="1"/>
      <w:marLeft w:val="0"/>
      <w:marRight w:val="0"/>
      <w:marTop w:val="0"/>
      <w:marBottom w:val="0"/>
      <w:divBdr>
        <w:top w:val="none" w:sz="0" w:space="0" w:color="auto"/>
        <w:left w:val="none" w:sz="0" w:space="0" w:color="auto"/>
        <w:bottom w:val="none" w:sz="0" w:space="0" w:color="auto"/>
        <w:right w:val="none" w:sz="0" w:space="0" w:color="auto"/>
      </w:divBdr>
    </w:div>
    <w:div w:id="1574388444">
      <w:bodyDiv w:val="1"/>
      <w:marLeft w:val="0"/>
      <w:marRight w:val="0"/>
      <w:marTop w:val="0"/>
      <w:marBottom w:val="0"/>
      <w:divBdr>
        <w:top w:val="none" w:sz="0" w:space="0" w:color="auto"/>
        <w:left w:val="none" w:sz="0" w:space="0" w:color="auto"/>
        <w:bottom w:val="none" w:sz="0" w:space="0" w:color="auto"/>
        <w:right w:val="none" w:sz="0" w:space="0" w:color="auto"/>
      </w:divBdr>
      <w:divsChild>
        <w:div w:id="1561285499">
          <w:marLeft w:val="360"/>
          <w:marRight w:val="0"/>
          <w:marTop w:val="0"/>
          <w:marBottom w:val="0"/>
          <w:divBdr>
            <w:top w:val="none" w:sz="0" w:space="0" w:color="auto"/>
            <w:left w:val="none" w:sz="0" w:space="0" w:color="auto"/>
            <w:bottom w:val="none" w:sz="0" w:space="0" w:color="auto"/>
            <w:right w:val="none" w:sz="0" w:space="0" w:color="auto"/>
          </w:divBdr>
        </w:div>
        <w:div w:id="779838398">
          <w:marLeft w:val="994"/>
          <w:marRight w:val="0"/>
          <w:marTop w:val="0"/>
          <w:marBottom w:val="0"/>
          <w:divBdr>
            <w:top w:val="none" w:sz="0" w:space="0" w:color="auto"/>
            <w:left w:val="none" w:sz="0" w:space="0" w:color="auto"/>
            <w:bottom w:val="none" w:sz="0" w:space="0" w:color="auto"/>
            <w:right w:val="none" w:sz="0" w:space="0" w:color="auto"/>
          </w:divBdr>
        </w:div>
        <w:div w:id="599024784">
          <w:marLeft w:val="994"/>
          <w:marRight w:val="0"/>
          <w:marTop w:val="0"/>
          <w:marBottom w:val="0"/>
          <w:divBdr>
            <w:top w:val="none" w:sz="0" w:space="0" w:color="auto"/>
            <w:left w:val="none" w:sz="0" w:space="0" w:color="auto"/>
            <w:bottom w:val="none" w:sz="0" w:space="0" w:color="auto"/>
            <w:right w:val="none" w:sz="0" w:space="0" w:color="auto"/>
          </w:divBdr>
        </w:div>
        <w:div w:id="431052605">
          <w:marLeft w:val="994"/>
          <w:marRight w:val="0"/>
          <w:marTop w:val="0"/>
          <w:marBottom w:val="0"/>
          <w:divBdr>
            <w:top w:val="none" w:sz="0" w:space="0" w:color="auto"/>
            <w:left w:val="none" w:sz="0" w:space="0" w:color="auto"/>
            <w:bottom w:val="none" w:sz="0" w:space="0" w:color="auto"/>
            <w:right w:val="none" w:sz="0" w:space="0" w:color="auto"/>
          </w:divBdr>
        </w:div>
        <w:div w:id="505902998">
          <w:marLeft w:val="360"/>
          <w:marRight w:val="0"/>
          <w:marTop w:val="0"/>
          <w:marBottom w:val="0"/>
          <w:divBdr>
            <w:top w:val="none" w:sz="0" w:space="0" w:color="auto"/>
            <w:left w:val="none" w:sz="0" w:space="0" w:color="auto"/>
            <w:bottom w:val="none" w:sz="0" w:space="0" w:color="auto"/>
            <w:right w:val="none" w:sz="0" w:space="0" w:color="auto"/>
          </w:divBdr>
        </w:div>
        <w:div w:id="1736198365">
          <w:marLeft w:val="994"/>
          <w:marRight w:val="0"/>
          <w:marTop w:val="0"/>
          <w:marBottom w:val="0"/>
          <w:divBdr>
            <w:top w:val="none" w:sz="0" w:space="0" w:color="auto"/>
            <w:left w:val="none" w:sz="0" w:space="0" w:color="auto"/>
            <w:bottom w:val="none" w:sz="0" w:space="0" w:color="auto"/>
            <w:right w:val="none" w:sz="0" w:space="0" w:color="auto"/>
          </w:divBdr>
        </w:div>
      </w:divsChild>
    </w:div>
    <w:div w:id="1720124966">
      <w:bodyDiv w:val="1"/>
      <w:marLeft w:val="0"/>
      <w:marRight w:val="0"/>
      <w:marTop w:val="0"/>
      <w:marBottom w:val="0"/>
      <w:divBdr>
        <w:top w:val="none" w:sz="0" w:space="0" w:color="auto"/>
        <w:left w:val="none" w:sz="0" w:space="0" w:color="auto"/>
        <w:bottom w:val="none" w:sz="0" w:space="0" w:color="auto"/>
        <w:right w:val="none" w:sz="0" w:space="0" w:color="auto"/>
      </w:divBdr>
    </w:div>
    <w:div w:id="1930036744">
      <w:bodyDiv w:val="1"/>
      <w:marLeft w:val="0"/>
      <w:marRight w:val="0"/>
      <w:marTop w:val="0"/>
      <w:marBottom w:val="0"/>
      <w:divBdr>
        <w:top w:val="none" w:sz="0" w:space="0" w:color="auto"/>
        <w:left w:val="none" w:sz="0" w:space="0" w:color="auto"/>
        <w:bottom w:val="none" w:sz="0" w:space="0" w:color="auto"/>
        <w:right w:val="none" w:sz="0" w:space="0" w:color="auto"/>
      </w:divBdr>
    </w:div>
    <w:div w:id="20248170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OPSupplierinvoices@homeoffice.gov.uk" TargetMode="External"/><Relationship Id="rId4" Type="http://schemas.openxmlformats.org/officeDocument/2006/relationships/settings" Target="settings.xml"/><Relationship Id="rId9" Type="http://schemas.openxmlformats.org/officeDocument/2006/relationships/hyperlink" Target="mailto:Geoff.wright@college.police.uk" TargetMode="External"/><Relationship Id="rId14"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15000"/>
          </a:lnSpc>
          <a:spcBef>
            <a:spcPts val="100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A24420-E065-40FD-AC4B-0BFF5DD5D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11</Pages>
  <Words>2894</Words>
  <Characters>16498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Bea Wilkinson</cp:lastModifiedBy>
  <cp:revision>7</cp:revision>
  <cp:lastPrinted>2018-09-28T14:16:00Z</cp:lastPrinted>
  <dcterms:created xsi:type="dcterms:W3CDTF">2022-06-27T11:22:00Z</dcterms:created>
  <dcterms:modified xsi:type="dcterms:W3CDTF">2024-03-06T09:56:00Z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ca96fd8-5f9a-4146-8576-c9b4c82bae20_Enabled">
    <vt:lpwstr>true</vt:lpwstr>
  </property>
  <property fmtid="{D5CDD505-2E9C-101B-9397-08002B2CF9AE}" pid="3" name="MSIP_Label_8ca96fd8-5f9a-4146-8576-c9b4c82bae20_SetDate">
    <vt:lpwstr>2021-12-03T11:59:10Z</vt:lpwstr>
  </property>
  <property fmtid="{D5CDD505-2E9C-101B-9397-08002B2CF9AE}" pid="4" name="MSIP_Label_8ca96fd8-5f9a-4146-8576-c9b4c82bae20_Method">
    <vt:lpwstr>Standard</vt:lpwstr>
  </property>
  <property fmtid="{D5CDD505-2E9C-101B-9397-08002B2CF9AE}" pid="5" name="MSIP_Label_8ca96fd8-5f9a-4146-8576-c9b4c82bae20_Name">
    <vt:lpwstr>OFFICIAL</vt:lpwstr>
  </property>
  <property fmtid="{D5CDD505-2E9C-101B-9397-08002B2CF9AE}" pid="6" name="MSIP_Label_8ca96fd8-5f9a-4146-8576-c9b4c82bae20_SiteId">
    <vt:lpwstr>680d633d-1744-457e-8440-60d694f69e7b</vt:lpwstr>
  </property>
  <property fmtid="{D5CDD505-2E9C-101B-9397-08002B2CF9AE}" pid="7" name="MSIP_Label_8ca96fd8-5f9a-4146-8576-c9b4c82bae20_ActionId">
    <vt:lpwstr>922679be-7c33-4c16-a8d8-cfa9c7b03bae</vt:lpwstr>
  </property>
  <property fmtid="{D5CDD505-2E9C-101B-9397-08002B2CF9AE}" pid="8" name="MSIP_Label_8ca96fd8-5f9a-4146-8576-c9b4c82bae20_ContentBits">
    <vt:lpwstr>0</vt:lpwstr>
  </property>
</Properties>
</file>